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6f3e414d644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örnekte, çok bilgili bir kişinin yazdığı eser nasıl bir eser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kitapta yer alan anlamlar kimin üstünlüklerini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Ders verilince hangi iki şey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örneğe göre kâinat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yazılmasının sebepleri arasında hangi üç şey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kitabının anlaşılması neden gereklidir?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kişiye verilen eğitim neden yüksek bir yolculukla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temsilde anlatılan yazılı şey, sıradan bir yazı mı, yoksa çok özel bir eser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kitabın içi sade mi, yoksa kat kat manalarla dolu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öğretme işi gelişigüzel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Eseri öğretecek kişi, baştan sona kadar mı ilerletilir?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bu örnek hangi büyük varlığa uygulanıyor?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Anlamlarla dolu büyük bir kitaba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üstünlükler açığa çıkar ve manevi güzellik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Yazanın manevi üstünlüklerini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derin anlamları olan, çok değerli bir eser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özel ve olağanüstü bir eser.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kitabın bütün büyük gerçeklerini görmek için yukarı doğru ilerlemesi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büyük manalar taşıdığı için bilinmesi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Kemal, cemal ve isimlerin hakikatleri.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uygulanıyor.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baştan sona kadar ilerletilir.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düzenli ve baştan sona doğru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Kat kat manalarla dolu.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kitabı için böyle bir eksiklik düşünülebilir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anlatım yapılırken neye dikkat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özel ders alan kişi hangi bakımdan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örnekteki kitabın en önemli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Eseri yazan kişi, neden onu başkalarına açıklamak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temsilde anlatılan kişi, yazdığı eseri niçin kapalı bırakmaz?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temsilin başındaki kitap, küçük anlamlı bir kitap mı, yoksa çok zengin anlamlı bir kitap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kitabının tamamı en çok kime öğretilir?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ikinci örnek, önce en çok neyi anlatıyor: bir bina mı, bir kitap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Eseri açıklayacak kişi nasıl bir görev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Manası bilinmeyen bir kitap için nasıl bir eksiklik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Anlatımda herkes aynı seviyede mi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31-soz-p25-ucuncu-esas-ikinci-temsil-kainat-kitabi-ve-munkire-gecis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yoğun ve derin anlamlar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Anlayışı, şuuru ve kabiliyeti bakımından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yeteneğine ve anlayışına dikkat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düşünülemez.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geniş bakışlı ve en üstün kabiliyetli bir kişiye öğretilir.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zengin anlamlı bir kitaptır.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eserin manalarının bilinmesini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güzellikler ve değerler bilinsin diye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herkes kendi gücüne göre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Sessiz kalmış gibi olur, maksadı anlaşılmaz.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eserin manalarını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kitabı anlatıyor.</w:t>
            </w:r>
          </w:p>
        </w:tc>
      </w:tr>
    </w:tbl>
  </w:body>
</w:document>
</file>