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a4d55d1d8409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varlıklarda nasıl bir güzellik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güzellikler, onları yaratan hakkında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Sanatını seven bir Yaratıcının sevgisine en çok kim layık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bu kim olarak işaret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mübarek zat güzel şeyleri görünce hangi güzel sözlerle Allah’ı anar?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sesi ve daveti nerelere kadar yayılır diye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mübarek zat insanları hangi güzel işlere çağırır?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Ümmetinin yaptığı iyiliklerden ona da sevap gelmesi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Ümmetinin ona getirdiği salavat neye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sebeplerle onun çok yüksek makamlara çıkarılması parçada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sanatlı ve güzel yaratılmış şeylere bakınca ilk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 istemek, Yaratıcının sanatıyla ilgili hangi duygusunu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 sallallahu aleyhi ve sellem olarak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Güzellikleri en iyi anlayan, anlatan ve takdir eden kimse layık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Güzelliği seven ve süslemeyi isteyen bir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güzel süsler ve hoş güzellikler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büyük bir rahmete ve manevi değere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Düşünmeye, Allah’ı anmaya, birliğine inanmaya ve güzellikleri görmeye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Göklere, kâinata, karaya ve denize kadar yayılır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tesbih, hayranlık ve tekbir sözleriyle anar.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Sanatını sevdiğini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Bunları yapanın güzelliği istediği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 ve hikmete uygun bir durum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manevi derecesine destek ve berekete vesile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mübarek zat sadece güzelliği görmekle mi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varlıklardaki güzellikleri görünce nasıl bir tavır takınır?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ile yaptığı çağrı çevresinde nasıl bir etki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kara ve denizin bile etkilenmesi neyi anlatmak için söylenmiştir?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Ümmetin yaptığı iyiliklerden ona da pay verilmesi hangi bağla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Salavatların onun manevi yönüne yardım etmesi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Mi'rac ile çok yüce yerlere çıkması neden uygun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yaratılmış şeylerin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yaratılmış şeyler, yapanın nasıl bir isteği olduğunu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Sanatı çok seven bir Yaratıcı, kullarından nasıl bir davranışı sever?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bunu en güzel yapan zat hangi işleri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31-soz-p30-ucuncu-esas-1-muskil-ilahi-muhabbet-ve-ummet-hasenatiyla-miracin-hikmeti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tesirinin çok geniş olduğunu anlatmak için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uyanış ve coşku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Beğenir, hayran olur ve Allah’ı anar.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hem bilir hem bildirir hem de sevdirir.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Allah katında çok sevgili ve çok yüce bir makam sahibi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sevgisine, rahmetine ve büyük manevi makama mazhar bir zattır.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sevgi duyulduğunu ve makamının yüce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ümmetine rehber olmasıyla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Güzelliği gösterir, anlatır ve başkalarına da sevdirir.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Güzelliği fark etmelerini ve takdir etmelerini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Güzelleştirme ve süsleme isteği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süslü olmaları öne çıkarılıyor.</w:t>
            </w:r>
          </w:p>
        </w:tc>
      </w:tr>
    </w:tbl>
  </w:body>
</w:document>
</file>