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c5e84274f48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anlatılan ilk yer nasıl bir yerdir?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Açlık ve susuzluk burada yalnız bedenle mi ilgilidir, yoksa daha geniş bir anlam da taşır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yere ulaştırılmaları hangi değişimi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örnekteki geniş çöl, gerçekte neyi anlatmaktadır?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Olayların ve zamanın akışı insanı niçin sarsmaktadır?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meyvesi olan İlahi rızayı tanımak, dünya anlayışını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meyvesi olan İlahi rızayı bilmek dünyayı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gelecek neden parlak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yapılan dua kimin şefaatini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temsilde gecenin karanlığı ne kadar şiddetli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Oradaki yalnızlık niçin daha da zor hâle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Oradaki insanların ümitsiz olması neyin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hayatını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Sıkıntıdan rahata, korkudan güvene geçişi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anlam taşır; insanın içindeki derin ihtiyaçları da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büyük, karanlık, fırtınalı, ıssız ve zor bir yerdir.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imanla bakıldığında sonunda güzellik, rahmet ve kalıcı mutluluk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cömert bir sahibin misafir yeri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rastgele değil, merhametli bir Rabbi tarafından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değiştiğini gösterdiği için insana belirsizlik ve kaygı vermektedir.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Yardımcı bulamamaları ve önlerini görememelerinin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ne yardım edecek birini görmektedirler ne de güven duyacak bir dayanak bulmaktadırlar.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elini bile seçemeyecek kadar koyu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Resûl-i Ekrem Efendimizin şefaatini istemektedir.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Temsildeki sıkıntılı yolculuk, insanın dünyadaki hangi hâline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temsilin dünya ile ilgili verdiği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dünya yüzü hangi yönüyle çöle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bakış değişince insanın dünyadaki yeri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misafir ve görevli sayılması, onların dünyadaki boş yere bulunmadığını nasıl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Geleceğin ebedî mutluluk gibi aydınlık görünmesi insana hangi duyguyu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temsilin başındaki zor ortamda insan kendini nasıl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Yardıma gelen kişi önce hangi önemli işi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kazandırdığı bakışla dünya sahibi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meyvesi dünyayı nasıl bir yere dönüştürmektedir?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meyvesi olan İlahi hoşnutluğu öğrenmek, bu karanlığı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meyvesi olan İlahi hoşnutluk bilgisi gelince dünya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Boşta kalmış biri değil, ağırlanan ve vazifeli bir kul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zorlayan ve kaygılandıran bir alan oluşu yönüyle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Dünya, iman olmayınca zor ve korkulu; imanla ise anlaşılır ve güzel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içindeki karışıklıklar arasında şaşkın ve kaygılı yaşayışına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karanlık ve tehlikeli yerden çıkaracak bir imkân sunmaktadır.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Yalnız, korunmasız ve çaresiz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Güven, tatlı bir ümit ve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hem ağırlanan hem de bir vazifesi olan kullar olduğunu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 bir sahibin hazırladığı düzenli ve güzel bir misafir yeri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anlamlı, düzenli ve merhametli bir düzene bağlı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Sahibinin ikram ettiği bir misafirhane gibi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eden, cömert bir sahip olarak tanıtılmaktadır.</w:t>
            </w:r>
          </w:p>
        </w:tc>
      </w:tr>
    </w:tbl>
  </w:body>
</w:document>
</file>