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8ee4d800841c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bölümde kime salât ve selâm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salâvatta Peygamber Efendimizle ilgili hangi iki mucizeye işaret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Salâvatta Resûlullah’ın hangi önemli yolculuğu da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duada Peygamber Efendimizle birlikte kimlere de dua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Ashâba yapılan duanın zamanı nasıl geniş tutulmuştur?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Kabul duası, yapılan ameller konusunda hangi ihtiyacı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“Bizi hesaba çekme” isteği hangi iki sebeple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Hidayetten sonra kalple ilgili hangi tehlikeden korunma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yarılması neyin işareti olarak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duada insanın bilgisi hakkında nasıl bir ölçü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“Bizi sorumlu tutma” diye yalvarmak insanın hangi zayıflığını kabul ettiğini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kaymaması için dua etmek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Âline ve ashâbına da dua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Miraç yolculuğu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yarılması ve mübarek parmaklarından su çıkması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 Hz. Muhammed’e sallallahu aleyhi ve sellem salât ve selâm getirilmektedir.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doğruluktan kaymamasını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Unutma ve yanlış yapma sebepleriyle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yapmak değil, Allah’ın kabul etmesine de ihtiyaç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başlangıcından mahşerin sonuna kadar denilerek çok geniş bir zaman belirtilmiştir.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doğru yolu bulduktan sonra da insanın korunmaya ihtiyacı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Unutabilen ve hata yapabilen bir kul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 başına her şeyi bilemez; Allah öğretirse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Peygamberine verdiği mucizelerden biri olarak zikredilir.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cümleye göre öğretmenin, öğrenmenin ve bilmenin en büyük sahibi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işi hikmetle yaptığını bildiren isim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Hata ve unutma için af istemek, insanın nasıl bir varlık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Nurun tamamlanması ve bağışlanma istemek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önce Peygamber Efendimize yapılan dua mı vardır, yoksa doğrudan kendimiz için istekler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Salâvatta anılan mucizeler sıradan olaylar mıdır, yoksa peygamberlik delili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Miraç sahibi olarak anılması, Peygamber Efendimizin hangi özel nimetle şereflendiğini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“Bizim ilmimiz yoktur” sözü tamamen bilgisiz olduğumuzu mu, yoksa bilginin kaynağını mı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şeyi en iyi bilen olduğunu ifade eden isim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“Bizden kabul et” sözüyle hangi konuda Allah’a yönelme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Hidayetten sonra kalbin sapmaması istenirken hangi nimetin korunması amaçlanır?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bütün övgünün kime ait olduğu bildirilir?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31-soz-p39-dua-ve-salavatla-hatime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hem doğru yolda kalmaya hem de Allah’ın affına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Eksik ve yanılabilen bir varlık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Hakîm ismidir.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Bilginin gerçek kaynağını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ve özel bir ilâhî yolculukla şereflendiğini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Peygamberlik delili olan mucizelerdir.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Peygamber Efendimize salât ve selâm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Âlemlerin Rabbi olan Allah’a ait olduğu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inancın ve doğru yolun korunması amaçlanır.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işlerin makbul olması konusunda Allah’a yönelme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Alîm ismidir.</w:t>
            </w:r>
          </w:p>
        </w:tc>
      </w:tr>
    </w:tbl>
  </w:body>
</w:document>
</file>