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0e1560dd4428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temsilde anlatılan misalde, üstün ilim sahibi bir kimsenin yazdığı eser neden kapalı bırakılmaz?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kitabın anlamlarının yazara işaret etmesi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Misalde eseri öğretecek kişi, neden baştan sona kadar ilerletilir?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Baştan sona ders verilen kişinin özel görevi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31-soz-p25-ucuncu-esas-ikinci-temsil-kainat-kitabi-ve-munkire-gecis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böyle büyük bir kitabın mânâsız kalması neden düşünülemez?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mânâsı bilinmeyen kitabın değeri niçin eksilir?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kitabın tamamı nasıl birine öğretilir?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Mi’rac için anlatılan yüksek yolculuk hangi bilgiye ulaşmak içindir?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31-soz-p25-ucuncu-esas-ikinci-temsil-kainat-kitabi-ve-munkire-gecis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temsil, Mi’rac hakkında bize neyi göstermeyi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temsilde geçen örnekte yazılan eser sıradan bir kitap mıdır, yoksa çok katmanlı bir eser midir?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Kitabın mânâlarının yazanın manevî kemaline yönelmesi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anlamı bilinmeyen bir kitap ne duruma düşer?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31-soz-p25-ucuncu-esas-ikinci-temsil-kainat-kitabi-ve-munkire-gecis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Eserin bütün mânâlarını tam olarak öğrenip aktarabilmektir.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kitabın tamamını kavrayıp eksiksiz anlatabilmesi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Kitaptaki güzelliklerin, onu yazanın üstünlüğünü tanıtması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eser çok değerli mânâlar taşır; anlaşılmadan bırakılması boş ve faydasız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 kitabının tümünü ve en geniş hakikatlerini öğrenmek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Görüşü en geniş, şuuru en kapsamlı ve kabiliyeti en seçkin olan bir kişiye öğretilir.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içindeki hakikatler anlaşılmayınca asıl maksadı gerçekleşmez.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parçası çok derin hakikatler taşır; böyle bir şeyin amaçsız bırakılması hikmete uymaz.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Değeri görünmez hâle gelir; sanki susmuş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Eserin, sahibinin iç dünyasındaki üstünlükleri yansıttığını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katmanlı bir eserdir; içinde pek çok derin anlam ve hakikat bulunduğu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Mi’racın yüce hikmetlerini bir ölçüde anlamamıza yardım etmeyi amaçlar.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da aynı şekilde yazılmış sayılması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bütün hakikatlerin tek bir kişiye verilmesi için o kişide hangi üç özellik aranır?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farklı miktarda bilgi verilmesinin adaletli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yükselişin varış noktası nasıl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31-soz-p25-ucuncu-esas-ikinci-temsil-kainat-kitabi-ve-munkire-gecis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Çokluk âleminden birlik dairesine çıkmak hangi düşünceyi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“Bu temsil ile bir derece bakabilirsin” denmesi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temsilde örnek verilen kişi nasıl bir eser meydana getirmiştir?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Eserdeki mânâların yazana dönük olması neyi kanıtlar?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31-soz-p25-ucuncu-esas-ikinci-temsil-kainat-kitabi-ve-munkire-gecis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Eseri öğretmenin, eseri yazan kişiye bakan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sayfadan sonuna kadar ders verilmesi, öğretimde hangi yöntemi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her şeyin Allah’ın isim ve sıfatlarını bildirdiği söylenirken hangi düşünce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Mânâsı bilinmeyen kitabın değersizleşmesi benzetmesi, kâinat için hangi sonucu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31-soz-p25-ucuncu-esas-ikinci-temsil-kainat-kitabi-ve-munkire-gecis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Birlik sırrının en yüksek dairesi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Herkesin gücüne ve anlayışına uygun şekilde yararlanmasını sağlamasıdır.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Geniş bakış, kapsamlı şuur ve seçkin kabiliyet aranır.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Evrenin de ilahî mânâlarla dolu, okunması gereken bir eser olması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Eserin, sahibinin üstün sanatını ve manevî kemalini gösterdiğini kanıtlar.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Hayranlık uyandıran, çok derin ve zengin mânâlar taşıyan bir eser meydana getirmiştir.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Anlatılanların Mi’racın tüm hikmetini değil, sadece bir kısmını açıklamaya yardımcı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Dağınık görünen varlıkların tek bir yaratıcıya bağlı olduğu düşüncesini kuvvetlendirir.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mânâlarını açıklayan bir rehberin gerekli olduğu sonucunu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Evrenin başıboş değil, ilahî mânâlarla dolu olduğu düşüncesi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Bütüncül ve düzenli bir öğretim yöntemini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kemalinin görünmesine ve sevilmesine vesile olmasıdır.</w:t>
            </w:r>
          </w:p>
        </w:tc>
      </w:tr>
    </w:tbl>
  </w:body>
</w:document>
</file>