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4b94671047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hikmeti hakkında başta nasıl bir çerçeve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 neden “tam bilinemese de varlığı bildirilebilir” anlamı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mahlukat hesabına muhatap olan zatın konumu neden sıradan bir bireyden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cemal ve kemalin “kendileri için sevilmesi”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Cemal ile kemalin sevilmesi konusu Mi'racın hikmetiyle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içinde canlıların, sonra şuurluların üstün görülmesi hangi anlayışa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Mi'racın, yaratılış ağacı benzetmesinde çekirdekten meyveye uzanan bir bağ gibi sunulması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“Başkalarına sirayet ettirmek” ifadesinden eğitim açısından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“Mi'racın hikmeti nedir?” sorusuna verilen ilk cevapta insan aklının sınırı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“işaretlerle bildirme” usulü neden tercih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Hâlıkı neden bir Mi'rac vasıtasıyla seçkin bir kulu kendi huzuruna doğru yükseltiyor?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sanat güzelliği ve rububiyet kemali nasıl görünür hâle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mükemmellik, başka bir faydaya bağlı olmadan doğrudan sevilen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kişisel bir deneyim yaşayan biri değil; bütün şuurlu varlıklar adına seçilmiş bir temsilcidir.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 aklın sınırlarını aşan bir derinlik taşır; bu yüzden tam kuşatma değil, işaretlerle yaklaşma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Mi'racın gayesinin insan aklının tamamıyla kuşatamayacağı kadar yüce ve ince olduğu, fakat bazı işaretlerle varlığının ve bazı yönlerinin anlaşılabileceği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zatın kazandığı manevi hâlin, rehberlik yoluyla ümmete aktarılması ve onları yükseltmesi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benzetme, varlığın başlangıcı ile en olgun neticesi arasında manevi bir irtibat kurulduğunu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isim ve sıfatlara ayna olma kabiliyetinin dereceli oluşu anlayışına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güzellik ve mükemmellik sahibi, bunların en kapsamlı aynasını huzuruna kabul ederek o sevgiyi en ileri derecede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kulun nazarıyla yaratılmışlar bir ayna gibi okunur, böylece sanatın güzelliği ve terbiye ediciliğin mükemmelliği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âlemi içinden birlik hakikatine uzanan bağı göstermek ve o kulu bütün mahlukat adına muhatap yapmak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tüm ayrıntısıyla kavranamasa da ana hakikati delil ve işaretlerle tanıtmak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manası çok yüksek, derin ve latif olduğundan insan düşüncesinin onu bütünüyle kavramakta yetersiz kaldığı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yaratıcısının cemal ve kemal sahibi olması hangi duygusal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sevilmesi ile onlarda İlahi yansımaların görülmesi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 tam gelişmiş istidad sahibi ferdin ayrıcalığı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kelamla şereflendirilme ve görevle yükümlü kılınma birlikte düşünüldüğünde ne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meselesi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ilk hikmetlerinden biri olarak kâinattaki çokluk içinde neyin gösterilmesi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yolculukta o zatın bakışıyla neyin görülmesi ve gösterilmesi murad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bir ayna olarak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“Bizzat sevilen” olma özelliği cemal ve kemal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zâtın huzura çekilmesi ve cemal müşahadesine erdirilmesi sadece şahsî bir lütuf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Mi'racda seçilen üstün zatın bütün mahlukat adına üstlendiği temel vazife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çokluk tabakalarının sonundan birliğin başlangıcına uzanan Mi'racın ana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yalnız bir izzet ve ikram değil, aynı zamanda tebliğ ve irşad sorumluluğu taşıyan bir makam olduğu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kişi, kâinatta dağılmış kemal örneklerini en kapsamlı biçimde temsil edebildiği için seçkin konuma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Yaratılmışlar, o güzellik ve mükemmelliğin izlerini taşıdığı için sevgiye mazhar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güzellik ve mükemmellik, bizzat sevildiği için sonsuz bir muhabbetin varlığını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Onlarda İlahi isimlerin, sanatın ve rububiyet kemalinin yansımalarının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Yaratılmışlardaki sanat güzelliği ile rububiyetin mükemmelliğinin fark edilmesi ve başkalarına da fark ettirilmesi hedeflenmektedir.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birliğin ve her şeye doğrudan tecelli eden ehadiyetin görünür kılınması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neden gerekli ve hikmetli olduğunun ana hatlarıyla açıklanmasıdır.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âlemi ile vahdet hakikati arasında bağ kurup seçkin bir kulu tüm varlıklar adına muhatap kılmaktır.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zat, bütün şuurlu varlıklar namına İlahi maksadlara muhatap olmak, onları öğrenmek ve insanlara bildirmekle vazifelidir.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bunun yanında başkalarına da nur ve tesir taşıyan bir yönü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onların başka bir şeye araç olmayıp doğrudan değer taşıdığını ve sevginin kökünde bulunduğunu gösterir.</w:t>
            </w:r>
          </w:p>
        </w:tc>
      </w:tr>
    </w:tbl>
  </w:body>
</w:document>
</file>