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b595d242441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neden bu bölümde güneşe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güneşe nasıl bir paye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bu iddiaya kendisi hakkında nasıl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Güneşin, bir sineğe bile gerçek anlamda sahip olamayacağını söylemesi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Sineğin yapısından verilen örneklerin asıl maksadı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ilk cevaptan sonra sözünü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Güneş, kime ait olabileceğini hangi ölçüyle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güneşin diliyle verilen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hareketle sebeplerin konumu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Müddeînin güneşle ilgili beklentisi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Güneşe hitap ederken hangi düşünce tarzını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kendisini “görevli” olarak tanıtması neyi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canlıdaki ince ve üstün sanatın bile güneşin gücünü aştığını, dolayısıyla onun yaratıcı olamayacağını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bağımsız bir sahip değil, emredilen bir görevli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kendi başına iş gören, kendi üzerinde yetkili bir hükümdar gibi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kendine yer bulamayınca, büyüklüğünden dolayı güneşte bir açık bulup oradan hâkimiyet iddiası kurabileceğini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varlıklar bile kendi başına malik değildir; hepsi Allah’ın emriyle vazife yapan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Ancak kendi benzerleri olan yüksek yıldızları var eden, yerli yerine koyan, düzenle hareket ettiren ve süsleyen bir Zât’a bağlı olabileceğini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kendi başına sahip olmadığını kabul eder gibi yapıp bu defa onu sebepler hesabına kendi tarafına çekmeye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canlıda bile çok derin hikmet bulunduğunu ve bunun basit maddî sebeplerle açıklanamayacağını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kendine var olan ve dilediğini bağımsızca yapan bir varlık olduğu iddiasını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bağımsız güçler kabul eden sapmış bir anlayışla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büyüklüğünü fırsat bilip orada etkili olabileceğini ve böylece yeri de emri altına alabileceğini umuyordu.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bağımsız failler değildir; onlar ancak ilahî kudretin emrinde görünen vasıtalardır.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bir misafirhanedeki ışığa benzetilmesi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neden küçük bir canlının tek bir parçası üzerinde bile gerçek mülkiyet iddia edemiyor?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ikinci konuşmasında hangi mantığı yürütüyor?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buna karşı nasıl bir aidiyet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cevabında hangi ilahî sıfatlar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akışı içinde müddeînin her adımda başarısız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Müddeînin güneşe gitmeden önce içinden kurduğu plan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Güneşe yönelttiği ilk sözün temel iddiası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kendisini küçük bir canlıdan daha aşağı bir sahiplik noktasında göstermesi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sineğin bedenindeki özellikleri örnek vermesi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ikinci cevabında “ben öyle birinin olabilirim ki…” şeklindeki ölçü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kulluk düşüncesi nasıl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Ancak bütün yıldızları yaratan, göklerde yerli yerince bulunduran ve hepsini ihtişamla işleten Zât’ın olabileceğini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“Madem sen bağımsız değilsin, o hâlde sebepler adına benim tarafıma geçersin” gibi bozuk bir çıkarım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canlıdaki hassas düzen ve ince yapılar güneşin etki alanının dışında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asıl sahip olmadığını, sadece kendisine verilen vazifeyi yerine getiren geçici bir hizmet unsuru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kendi kendine yeten ve kendi üzerinde tasarruf sahibi bir varlık olduğu iddiasıdır.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içinde bir gedik bulup kendine yol açmayı ve oradan başka varlıklar üzerinde de söz sahibi olmayı tasarlıyor.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düşüncesinin kâinatın hiçbir tabakasında sağlam bir dayanak bulamadığını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Yaratma, hikmetle düzen verme, kudretle döndürme ve güzellikle süsleme sıfatları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gibi büyük bir varlık bile kendini bağımsız değil, emre bağlı bir kul ve hizmetli olarak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gerçek sahibinin, yalnız onu değil bütün benzer gök cisimlerini de yöneten tek bir kudret olması gerektiğini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ve organların ince düzeninin, sadece enerji ve ısı gibi unsurlarla açıklanamayacağını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büyüklüğüne rağmen yaratma ve malikiyet bakımından aciz olduğunu vurgular.</w:t>
            </w:r>
          </w:p>
        </w:tc>
      </w:tr>
    </w:tbl>
  </w:body>
</w:document>
</file>