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0e3319db849f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yıldızlar topluluğunun genel halinde hangi dört özellik birlikte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özellikler yıldızların Yaratıcısı hakkında hangi sonuca götürmektedir?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çok sayıda oluşu ve parlaklığı neyi duyurmak için bir vesile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yıldızlara yöneltilen suçlama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 bu ithama neden ağır bir karşılık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“tabiat”, “evham”, “tesadüf”, “şerikler” ve din düşmanı felsefenin farklı yerlere atılması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Tabiatın sonradan vardığı doğru anlayış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 için daha sonra kullanılan olumlu ifadeler hangi manayı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kâinata doğru bakıldığında hangi inanç güçlenir?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 kendi toplu yapılarında hangi zıt gibi görünen hâlleri uyum içinde taşımaktadır?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uyumlu hâller hangi inanç esasına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özellikle hangi İlahi sıfat ve vasıfların ilan edildiği belirtilmektedir?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Karışık, düzensiz, görevsiz ve sahipsiz sayılmalarıdır.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birliğini, her bir şey üzerindeki özel tasarrufunu ve hiçbir şeye muhtaç olmadığını ilan etmek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Onların, sonsuz kudret ve kemal sahibi tek bir Yaratıcıyı tanıttığı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Durgunlukla beraber anlamlı bir sessizlik, hareketle beraber hikmet, ihtişamla beraber güzellik ve düzen içinde yaratılış güzelliği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bağımsız bir fail değil, Allah’ın kudretinin işleyişine bağlı bir kanunlar bütünü ve yaratılış programı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başına yapan ve hükmeden bir güç olmadığı, sadece İlahi takdire bağlı bir düzen ve kabul makamı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hakikate dayanmayan, insanı karanlığa götüren batıl anlayışlar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kendilerini tertemiz, itaatkâr ve görevli kullar olarak görmektedirler; bu yüzden o suçlamayı büyük bir haksızlık saymaktadırlar.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Birlik, her bir varlık üzerindeki eşsiz tasarruf, hiçbir şeye muhtaç olmama, ayrıca cemal, celal ve kemal sıfatları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inancına, yani her şeyin tek bir Rabbin idaresinde bulunduğuna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Sessizlik ve hareket, ihtişam ve süs, düzen ve güzel sanat bir arada bulunmaktadır.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 ve her şey üzerindeki mutlak hâkimiyeti inancı güçlenir.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kendilerini “hizmetkâr” olarak sunması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Yıldızlara düzensizlik isnat edilmesi niçin ceza gerektiren bir iftira gibi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Evham dereleri, yokluk kuyusu ve imkânsızlık karanlıkları gibi ifadeler ne tür düşünceleri simgeler?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Tabiatın tövbesi hangi yanlıştan dönüştür?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Tabiatın “program” ve “defter” gibi anlatılması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 “şirk” hakkında nasıl bir hüküm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yıldızların topluca taşıdığı düzen, sadece görünüşe ait bir güzellik midir, yoksa daha derin bir anlama mı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“sayısız dillerle” ilan ettiği hakikat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kendilerini temiz ve itaatli olarak nitelemesi hangi ahlâkî mesajı da içerir?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ithamlar arasında görevle ilgili olanı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Müddeî ile birlikte tabiatın da aşağı düşürülmesi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Tesadüfün “adem kuyusu” ile anılması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32-soz-p16-1-mevkif-yildizlarin-tokadi-ve-tevhid-ilani-muddeinin-tardi-ve-felsefenin-sukutu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Tabiata gerçek tesir ve yaratma gücü vermek yanlışından dönüştür.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Akıldan ve vahiyden uzak, temelsiz ve insanı çıkmaza sokan fikirleri simgeler.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açık bir düzen varken bunun tersini söylemek hakikati inkâr etmek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başlarına davranmadıklarını, emre bağlı bir vazife yürüttüklerini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tek oluşu, her şeyi kuşatan hâkimiyeti ve kusursuz sıfatlarıdır.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dış görünüşe değil, aynı zamanda hikmetli bir idareye ve İlahi sanatın mükemmelliğine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Şirk, hem kâinattaki düzene hem de aklî delillere ters düşen batıl bir iddiadır.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O, işi yapan kudret değil; İlahi yaratılışın belli ölçülerini yansıtan bir vasıta ve düzen ifadesidir.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Tesadüf anlayışının varlığı açıklamak yerine açıklamasızlığa ve anlamsızlığa götürdüğünü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Şirki destekleyen düşüncelerin birbirine bağlı olduğuna ve birlikte çöktüğüne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Vazifesiz oldukları iddiasıdır.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kulluğun, emre boyun eğmek ve verilen vazifeyi aksatmamak olduğunu içerir.</w:t>
            </w:r>
          </w:p>
        </w:tc>
      </w:tr>
    </w:tbl>
  </w:body>
</w:document>
</file>