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e767e26024cc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Dalalet tarafının ileri sürdüğü şirk işareti olarak hangi nokta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Cevabın başında sebeplerin bağlanması rastgele mi, yoksa maksatlı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 içinde özellikle insanın seçilmesinin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seçilme alanının geniş olması niçin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32-soz-p23-2-mevkif-1-maksad-esbabin-hakiki-tesirsizligi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Yeme işinde insanın eline verilen pay ne kadardır?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kelimenin birçok kişiye ulaşması hangi gerçeğe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 için kullanılan “kılıf” benzetmesi görünüş-gerçeklik ilişkisini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Hediye örneğiyle verilmek istenen ana fikir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32-soz-p23-2-mevkif-1-maksad-esbabin-hakiki-tesirsizligi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sebeplerin nasibi hangi ifadeyle sınırlandırılıyor?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 iddiasını savunan taraf, kâinattaki hangi görünüşten hareket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cevap, önce sebeplerin neden bulunduğunu nasıl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örneği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32-soz-p23-2-mevkif-1-maksad-esbabin-hakiki-tesirsizligi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 içinde en güçlü örnek üzerinden meselenin daha açık anlaşılması için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sebepler arasında en şerefli, tercih alanı en geniş ve dıştan bakınca en çok iş görür görünen odur.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Maksatlı ve hikmete dayalı bir düzen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Eşyaların sebeplerle bağlantılı görünmesi ve olayların belli vasıtalar üzerinden meydana gelmesi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Hediye kabı veya onu getiren kişi, hediyenin sahibiyle ortak olamayacağı gibi sebepler de ilâhî fiillere ortak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Dışta sebep görülür, fakat içte işleyen hakikî kudret başkadır.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Sonucun büyüklüğünün insan kudretini aştığına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geniş bir yaratılış zinciri içinde insana sadece ağızda çiğneme gibi sınırlı bir müdahale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en çok irade sahibi kabul edilen varlıkta bile yaratma gücünün bulunmadığını göstermeye yarar.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ilâhî dileme ve hikmet gereği bir perde ve vesile olarak bulunduğunu açıklıyor.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Sebep-sonuç düzenini görünce sebeplerin etkili ve ortak olabileceğini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Onlara ancak kulluk çerçevesinde bir hizmet payı bırakılıyor.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en açık seçik tercihe dayalı işleri hangileri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Düşünmenin örnekler arasında yer alması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Konuşma örneğinde bir kelimenin çoğalması hangi noktayı ispatlıyor?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Cansız varlıklar, hayvanlar, unsurlar ve tabiat neden gerçek tasarruf sahibi sayılmıyor?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32-soz-p23-2-mevkif-1-maksad-esbabin-hakiki-tesirsizligi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“Rabbânî sanatlara kap” sayılması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Padişah örneğinde mendil, kap ve nefer niçin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sebeplere aşırı anlam yüklemek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Ehl-i dalaletin vekili, şirk lehine hangi delili yeterli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32-soz-p23-2-mevkif-1-maksad-esbabin-hakiki-tesirsizligi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“hakikî tesir” ile neyi reddediyor?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 iddiasını savunan sözde delil, kâinatta hangi düzene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sebeplerin asıl görevi hangi benzetmelerle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karşı taraf, sebeplerin etkili görünmesinden hangi ihtimali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32-soz-p23-2-mevkif-1-maksad-esbabin-hakiki-tesirsizligi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insandan daha aşağı bir düzeydedir ve insanda bulunmayan yaratıcı güç onlarda hiç düşünülemez.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başlattığı şeyin neticelerini yaratma gücüne sahip olmadığını ispatlıyor.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en belirgin görünen iç ve dış faaliyetlerinde bile tam hâkim olmadığını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Yemek, konuşmak ve düşünmek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görülen sebepler düzenini yeterli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derece saçma ve temelsiz bir zan olarak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Taşıyan veya saran şeylerin asıl ikram sahibine ortak olamayacağını göstermek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Yapılan işin sahibinin sebep değil, o sanatı ortaya koyan Rab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Eğer etkileri varsa ortaklık da olabilir ihtimalini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Sebepler, İlâhî sanatlara dış kılıf olan kaplar ve rahmet hediyelerini taşıyan görevliler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öne çıktığı düzenli bağlantılar ağına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bir şeyi aslından var eden bağımsız güçler olduğu düşüncesini reddediyor.</w:t>
            </w:r>
          </w:p>
        </w:tc>
      </w:tr>
    </w:tbl>
  </w:body>
</w:document>
</file>