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640b11690455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temsilde, tek bir varlığın çok yerde görünmesi hangi araç üzerinden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cisimli varlıklarla nuranî varlıklar arasında yansıma bakımından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Hava, esir ve misal âlemiyle ilgili verilen örnek neyi göstermek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örneğiyle hangi ana fikir zihne yaklaştırılıyor?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şuurlu olduğu farz edilince aynalar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işin başka bir işe engel olmaması düşüncesi temsilde nasıl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sorulan soru, okuyucuyu hangi sonuca yönlendiriyor?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“nur” isminin güneş üzerinden anılması neyi vurguluyor?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temsil daha çok hangi itiraza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çıkarılacak imanî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temsilde “tekil olanın çokluk hükmü kazanması”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Cam ve su gibi şeylerin örnek verilmesinin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Tek olan bir şeyin, pek çok parlak yerde aynı anda görünmesinin mümkün olduğu gösterilerek daha yüce bir kudretin aynı anda çok iş yapabileceği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Ruhani ve nuranî şeylerin çok kısa zamanda pek çok yerde görünmesinin ve etkisinin anlaşılması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Maddî varlıkların görüntüleri asılları gibi sayılmıyor; fakat nuranî olanların tecellileri, kendi özelliklerini taşıdığı için daha doğrudan bir hazır bulunuş gibi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 yansıtıcı vasıtalar üzerinden anlatılıyor; bir tek varlığın farklı yansımalarla çok yerde görünmesi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sadece sınırlı ve maddî bir örnek olduğu, asıl sonsuz tecellinin Allah’a ait bulunduğu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Basit bir yaratılmışta bile böyle bir durum görülebiliyorsa, Allah’ın bir anda sayısız işi yapmasının elbette mümkün olduğu sonucuna yönlendiriyor.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kaynağın birçok yerde birden yansıması üzerinden, çok sayıda ilişkinin birbirini durdurmadan gerçekleşebileceği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 onun için ayrı bir temas ve bağlantı noktası gibi düşünülebilir; böylece birçok şeyle aynı anda ilişki kurması tasavvur edilebilir.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varlığın, uygun yüzeylerde çok sayıda görüntü verebildiğini somut biçimde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Aslı bir tane olan bir varlığın, farklı yansıma yerlerinde çok sayıda görünerek kapsamlı bir şekilde etkili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kendi sınırlı ölçülerini Allah’a uygulamamalı; O’nun kudretinin bizim alıştığımız maddî sınırlara bağlı olmadığını kavramalıdır.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zatın birçok yerde ve birçok işle aynı anda nasıl meşgul olabileceği yönündeki itiraza cevap veriyor.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Nuranî varlıkların birçok yerde hazır gibi kabul edilmesi hangi özelliğe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varlıkların akislerinin “zayıf”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her parlak şeyde ayrı şekilde görünmesi neye göre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varsayıma göre güneşin bilgi ve şuuru olsaydı ne yapabilirdi?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temas diğerine engel olmaz” düşüncesi günümüz diliyle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temsil, Allah’ın sıfatlarını tam olarak anlatıyor mu, yoksa yaklaştırıyor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güneş niçin nihai ölçü değil, sadece işaret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okuyucudan hangi düşünce hatasını bırakması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birinci temsilin temel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Nuranî ve ruhani varlıkların hareketi hangi hız benzetmesiyle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nuranî bir varlığın yansıması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Cismanî varlıkların görüntülerinin asıllarıyla aynı sayılmaması hangi sonuca zemin hazırlıyor?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32-soz-p25-2-mevkif-2-maksad-1-temsil-gunes-ve-aynalar-misali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Yansıdığı yerler üzerinden birçok şeyle doğrudan ilişki kuruyor gibi düşünülebilirdi.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yansıtan şeyin kabiliyetine ve yapısına göre değişiyor.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görüntüsü, gerçek varlığın kendisi gibi etkili ve canlı değildir; sadece bir görüntü seviyesinde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Yansıyan görünümlerinin asıllarına benzerlik taşımasına ve onların özelliğini yansıtmasına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fiillerini insanın ve maddî varlıkların darlığıyla ölçme hatasını bırakması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da yaratılmış, sınırlı ve maddîdir; sadece daha büyük bir hakikate işaret eden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olarak kuşatmıyor; insan zihnine bir derece yaklaştırıyor.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anda birden fazla bağlantının kurulabilmesi gibi; biri gerçekleşirken diğeri iptal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ölçülerin, manevî ve nuranî hakikatleri açıklamada yetersiz kaldığını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yansıması, aslıyla bağlantılı bir özellik taşıdığı için sıradan bir görüntüden daha güçlü bir anlam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süratli bir geçiş ve görünüşle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olanın, uygun vasıtalarla çok yerde görünmesi ve çok işe yönelmesi meselesidir.</w:t>
            </w:r>
          </w:p>
        </w:tc>
      </w:tr>
    </w:tbl>
  </w:body>
</w:document>
</file>