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ad6dcd68b46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remizde sorulan itiraz hangi düşünceye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itiraza verilen cevaba göre soruyu soran kişi hangi noktayı ayırt edememiştir?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göreli üstünlükler neden zayıf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örneklerde tat alma ve sıcaklık hissi hangi gerçeği açıklamak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kemal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iman, hayat, sevgi ve merhamet gibi özellikler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remizde Allah’ın kemalleri hakkında hangi temel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“Diğer varlıklar yalnızca görünme yeri olabilir” sözü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açıklama, “Allah neden zıtları yaratmıştır?” sorusuna doğrudan hangi açıdan cevap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remizin başındaki soruda kemal hangi yanlış ölçüyle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“nisbî” diye nitelenen şeyler nasıl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hoşlukların ve üstünlüklerin tek başına değil, zıddın veya eksikliğin etkisiyle hissedildiğini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başka bir duruma, kıyasa veya karşılaştırmaya bağlıdır; dayandığı şey ortadan kalkarsa o üstünlük de sönükleşir.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ve kendi başına var olan üstünlükle, başkasına göre ortaya çıkan göreli üstünlüğü karıştırmıştır.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tam ve üstün sayılabilmesi için karşıtının da bulunması gerektiği düşüncesine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 ilâhî kemali meydana getirmediğini, sadece onu yansıtan bir vesile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bütün mükemmelliklerinin gerçek, zatına ait ve dışarıdaki şeylerden etkilenmeyen kemaller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Bunların, başkası bulunsa da bulunmasa da değerini koruyan, özden gelen güzellikler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bir varlığa veya karşılaştırmaya dayanmayan, kendi zatında sabit olan mükemmellik olarak tarif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Başkasına bakılarak, kıyas yapılarak ve zıtlık üzerinden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Kemalin ancak karşıtı bulunursa anlaşılacağı ölçüsüyle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Zıtların yaratılış hikmetini ayrıntılı anlatmaz; sadece ilâhî kemalin zıtlara muhtaç olmadığını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mükemmelliği, zıddına veya başka varlıklara bağlı değildir; asıl kemal kendi zatında sabit olandır.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açlıkla yemeğin tadı arasındaki ilişki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lezzet ve gerçek kemalin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peş peşe sıralanan güzel vasıfların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vasıfların “gayr olsun olmasın değişmez” denilerek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kemallerin “zatî”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yaratılmışların ilâhî kemale katkı sağladığı düşüncesini kabul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remizdeki düşünceye göre neden Allah’ın kemalini ispat için zıt bir varlığa ihtiyaç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asıl eleştirilen düşünme hatası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remizde cevap veren taraf, sorudaki kişinin kemal anlayışı için nasıl bir değerlendirme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özelliğin sadece başkasına üstün gelmekle değer kazanması neden yetersizdir?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Sıcak-soğuk ve açlık-yemek örnekleri metindeki hangi kavramı somutlaştırır?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kemalin “bizzat hakikat” olması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değerinin dış şartlara bağlı olmadığı, kendi hakikatini koruduğudur.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güzellik ve kemalin birçok alanda kendiliğinden değer taşıdığını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başka bir şeye dayanmayıp kendi özünde sabit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zevklerin mutlak olmadığını, eksiklik ve ihtiyaçla daha belirgin hâle geldiğini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Karşılaştırmayla bilinen sınırlı üstünlükleri, mutlak ve ilâhî kemalle aynı sanma hatasıdır.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O’nun kemali göreli değil, gerçek ve özden gelen bir kemaldir.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yaratılmışlar katkı sağlayan değil, o kemalin tecelli ettiği yerlerdir.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kazanılmış değil, Allah’ın kendi zatına ait ve ayrılmaz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gerçek olması, başka bir şeye bağlı olmadan varlığını sürdürmesi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Göreli lezzet ve göreli fazilet kavramını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tür değer kalıcı ve köklü değildir; karşılaştırma bozulunca anlamını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kemali tam anlamıyla bilmediğini, yalnızca göreli bir üstünlük sandığını belirtiyor.</w:t>
            </w:r>
          </w:p>
        </w:tc>
      </w:tr>
    </w:tbl>
  </w:body>
</w:document>
</file>