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394354be5d441a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benzetmede bütün varlıkların ilahî sevgi karşısındaki hâli nasıl tasvir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 kalbi en temel olarak hangi üç şeye sevgi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kimsenin sevdiği yakınlarına iyilik yapan birine karşı sevgisinin daha da artmasının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Allah’ın sevgiye en layık oluşu hangi yönleriyle temellendirilmektedir?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32-soz-p44-2-mevkif-3-maksad-4-remiz-muhabbet-i-ilahiye-ve-ruyet-i-cemal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kâinatın Allah sevgisiyle şaşkın ve cezbe içinde gösterilmesi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“Vedud” ismine mazhar olan bazı velilerin cenneti ikinci planda görmesi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Hadiste bildirilen, cennette ilahî cemalin görülmesinin cennet nimetlerinden üstün sayılması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son kısmına göre gerçek kemaller hangi daire içinde gerçekleşir?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32-soz-p44-2-mevkif-3-maksad-4-remiz-muhabbet-i-ilahiye-ve-ruyet-i-cemal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dairenin dışında düşünülen kemaller hakkında nasıl bir hüküm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ana fikrini kısaca yazınız.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Şiirli ifadeyle başlayan bölümde gökler, yer, insan ve diğer canlıların ortak özelliği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herkesin bu sevgiden aynı şekilde etkilenmemesinin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32-soz-p44-2-mevkif-3-maksad-4-remiz-muhabbet-i-ilahiye-ve-ruyet-i-cemal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İsimlerinde sayısız ihsan bulunması, kullarını nimetlerle sevindirmesi, bütün mükemmelliklerin kaynağı olması ve her seviyede güzelliğin asıl dayanağı olmasıyla açıklanmaktadır.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insan sadece kendine değil, değer verdiklerine ulaşan iyiliği de gönülden önemser.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Kendisine iyilik yapana, gerçek olgunluğa ve yüce güzelliğe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şeyin, kabiliyetine göre bu sevgiden pay alıp onun etkisi altında kaldığı anlatılmaktadır.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 ve her şey üzerindeki doğrudan tasarrufunu ifade eden çerçevede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yakınlığın ve Allah’ı müşahede etmenin, maddî ve hissî lezzetlerden daha yüce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 için Allah sevgisinden gelen çok küçük bir tecelli bile, başka nimetlerden daha üstün görülmektedir.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Bu, varlık âleminde asıl çekim merkezinin ilahî muhabbet olduğunu vurgular.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her varlığın kabiliyeti ve alabileceği pay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ilahî sevginin tecellisiyle kendi derecelerince etkilenmiş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yüksek sevgi Allah’a aittir; bütün güzellik, ihsan ve kemal O’nda toplandığı için varlıkların asıl yönelişi de O’nadır.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hakiki ve tam bir kemal olmadığı belirtilmektedir.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kalbinin iyilik yapana sevgi duyması nasıl bir fıtrî özelliğe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“Hakikî kemal” ve “ulvî cemal”e yöneliş, insanın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sevdiklerine yapılan iyiliği daha güçlü biçimde sevmesi hangi insani duyguyla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Allah’ın isimleri ile ihsan arasında nasıl bir ilişki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32-soz-p44-2-mevkif-3-maksad-4-remiz-muhabbet-i-ilahiye-ve-ruyet-i-cemal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hem kemalin kaynağı hem de güzelliğin dayanağı olarak anılması, O’na olan sevginin niteliği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velilerin “bir parıltı yeter” anlayışı, onların önceliğinin ne olduğunu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Hadiste yer alan üstünlük sıralaması, cennetin kendisinin değersiz olduğu anlamına mı gelir?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 cümledeki “o dairenin dışında düşünülen kemaller” ifadesiyle hangi yanlış anlayış reddedilmektedir?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32-soz-p44-2-mevkif-3-maksad-4-remiz-muhabbet-i-ilahiye-ve-ruyet-i-cemal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başta verilen yoğun coşku tasviri, ilahî muhabbetin etkisini anlatmak için niçin kullanılmış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sevginin ilk basamağında hangi sebep yer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Sevginin sadece menfaate değil, kemal ve güzelliğe de bağlanması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kimsenin yakınlarına yapılan ihsandan daha fazla etkilenmesi, sevgisinin hangi özelliğini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32-soz-p44-2-mevkif-3-maksad-4-remiz-muhabbet-i-ilahiye-ve-ruyet-i-cemal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32-soz-p44-2-mevkif-3-maksad-4-remiz-muhabbet-i-ilahiye-ve-ruyet-i-cemal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 ismin içinde çok büyük nimet ve bağış kaynakları bulunduğu ifade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Şefkat ve bağlılık duygusuyla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menfaat arayan değil, mükemmelliği ve güzelliği de arayan yönünü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İhsana karşı gönülde tabii bir yakınlık ve minnet hissi bulunduğunu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Allah’tan bağımsız veya O’nun birliği dışında müstakil bir mükemmellik tasavvurunun geçersiz olduğu reddedilmektedir.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Hayır; cennet çok değerlidir, fakat Allah’ın cemalini görmek ondan da üstün bir nimet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Asıl hedeflerinin nimet değil, Allah’ın muhabbeti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sevginin geçici bir heves değil, sağlam gerekçelere dayanan en yüce sevgi olduğunu söyler.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Sevginin sadece şahsî değil, paylaşılan ve genişleyen bir yönü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ruhunda daha yüksek değerlere yöneliş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kendisine iyilik yapanı sevmesi yer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yolla sevginin yalnız bir gruba değil, bütün varlık alanına yayılan güçlü bir hakikat olduğu hissettirilmektedir.</w:t>
            </w:r>
          </w:p>
        </w:tc>
      </w:tr>
    </w:tbl>
  </w:body>
</w:document>
</file>