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a8c4436334c1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 Allah’ın nimeti olarak seven bir kimse, onu hangi yolda kullanır?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kullanılan gençliğin ileriki yaşlarda insana ne faydası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gaflet içindeki kimseler, gençlik gidince nasıl bir ruh hâline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gibi süslü manzaraları doğru niyetle sevmenin dayanağı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sona erdiğinde bu sevgi neden tamamen bitmez?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bakışla bahara duyulan sevginin duygusal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Allah adına sevmenin dünya eşyasına bakışı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ahiretin tarlası gibi sevmek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dünya sevgisinde musibetler ve fanilik neden insanı fazla sarsmaz?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gafletle sevmenin sonucu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gençlik sevgisinin meşru olması hangi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 yanlış kullanmak metinde hangi şekilde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güzellikleri Allah’ın sanatı olarak seyretmek ve onlardaki hikmeti fark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süren gençlik zevklerine aldanıp sonra pişmanlık ve üzüntü yaşarlar.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Yaşlandığında, gençliğinde yaptığı ibadetlerin kalıcı karşılığını görür ve gençliğin taşkınlıklarının zararından korunmuş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Gençliğini ibadete ve hayırlı işlere yönlendirir; boş ve günahlı zevklere harcamaz.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şeyden ahiret için fayda, sevap ve manevi kazanç devşirmesine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Korkutucu ve yabancı görünen şeyler dostça ve tanıdık görünmeye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hüzünlü bir sevgi olmaktan çıkar; huzur ve tat veren bir sevgiye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o güzelliklerin anlamını hayalinde ve hatırasında canlı tutabilir; böylece seyir lezzeti sürer.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kötü arzular içinde yıpratılması ve manen öldürülmesi şeklinde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Allah’ın verdiği güzel bir emanet ve nimet olarak görülmesine bağlanmıştır.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sıkıntı veren, bunaltıcı, sonu boşa çıkan bir bağlanışın içine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dünyayı asıl hedef değil, geçici bir misafirhane ve ahirete hazırlık yeri olarak görür.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Gençliğini ibadetle değerlendiren kişi, ihtiyarlık hakkında nasıl düşünür?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şiirli ifade, insanın hangi duygusunu örneklemek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Bahara duyulan sevgi, hangi niyetle olursa doğru bir sevgi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 ve zamanın bahar sevgisindeki işlevi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 bu şekilde sevmek neden sadece geçici bir hoşlanma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Allah namına sevmek, insanın dünyadaki konumunu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anlayışla dünyadaki varlıklardan nasıl yararlanılır?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gafletle dünya sevgisinin üç temel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 Allah’ın nimeti olarak sevmenin ilk pratiği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sonucu olarak insan, gençliğin hangi olumsuz taraflarından korunur?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İhtiyarlık döneminde bu kişi neden tamamen mahrum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ehli ile bilinçli müminin gençliğe bakışı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32-soz-p78-4-nukte-genclige-bahara-ve-dunyaya-muhabbet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Geçen baharın görüntü ve anlamlarını zihinde yeniden canlandırarak o lezzetin sürmesine yardım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Bahardaki güzellikleri yaratıcının sanatı olarak görme niyetiyle olursa doğru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boşa geçirilmesinden sonra doğan özlem ve yakınmayı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İhtiyarlığı yalnız kayıp gibi görmez; daha çok ibadet fırsatı ve ilahi rahmete yakınlık vesilesi sayar.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daraltması, ağırlaştırması ve sonunda kalıcı bir fayda vermemesidir.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Onlardan ahirete dönük ders, kazanç ve manevi sermaye elde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yabancı ve ezilmiş değil, emniyet içinde bir misafir gibi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dış görüntüye değil, o güzelliklerin taşıdığı manaya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ehli kısa zevke bakar ve sonra üzülür; bilinçli mümin ise kalıcı meyveye bakar ve pişman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gençliğin geçmesiyle sadece dış görünüş azalır; fakat o dönemde kazanılan manevi ürünler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Aşırılık, taşkınlık ve sonradan zarar veren heveslerden korunur.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Gençliğin gücünü kullukta ve düzgün yaşamda değerlendirmektir.</w:t>
            </w:r>
          </w:p>
        </w:tc>
      </w:tr>
    </w:tbl>
  </w:body>
</w:document>
</file>