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b8d5539ac43b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topluca nasıl bir hâl içinde olduklarını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bu güzel düzenle kimi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Yıldızlara atılan suçlama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bu suçlamaya nasıl karşılık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Yıldızın vurduğu darbe sonunda o kişi nereye 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kişiyle birlikte yanlış düşünceler nereye düşürülüyor?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din düşmanı felsefenin sonu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Yıldızlar, hep birlikte bakılınca hangi güzel özellikleri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bu hâlleriyle kaç türlü önemli gerçeği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“temiz ve boyun eğen hizmetkârlar” gibi anlatılması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Yıldızın tokadı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“Tabiat” ile ilgili yanlış düşünce neyle beraber aşağı 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yanlış olduğunu, kendilerinin temiz ve görevli kullar olduğunu söylüyorlar.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Karışık, düzensiz, başıboş ve sahipsiz sanılmalarıydı.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ve yüce sıfatlarını bildiriyorlar.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Dinginlik, düzen, hikmet ve güzellik içinde olduklarını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Ölçü, düzen, hikmet, güzellik ve sanat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aşağı yere düşürülmüş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Kuruntulara, yokluk fikrine ve karanlık yanlışlara 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aşağı bir yere, cehennemin dibine 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 kuruntularla beraber aşağı 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Şeytan taşlamaya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başlarına değil, emirle görev yaptıklarını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birliğini, tek oluşunu ve hiçbir şeye muhtaç olmayışını haber veriyor.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 koşma düşüncesinin sonu hangi sözlerle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 karşıtı düşünce için kullanılan son yer nasıl bir yerdir?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kendi topluluklarında nasıl bir hareket olduğunu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süslü ve düzenli görünmesi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hangi büyük hakikati bütün kâinata duyurduklarını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Yıldızlara “görevsiz” demek niçin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Kuruntu ve tesadüf fikri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en sert biçimde reddedilen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kendi toplu hâllerinde hangi iki şeyi birlikte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Süs ve düzenin bir arada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Yıldızlara yapılan suçlama sadece düzensizlik miydi?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 neden o kişiye sert cevap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32-soz-p16-1-mevkif-yildizlarin-tokadi-ve-tevhid-ilani-muddeinin-tardi-ve-felsefenin-sukutu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Usta bir yaratıcının varlığına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Anlamlı ve ölçülü bir hareket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dip, en kötü yerdir.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Olmazlık ve karanlık içine düşmekle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ortak koşma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Düşüşe ve karanlığa giden yanlış yollar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onların belli bir düzen ve hizmet içinde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ilah olduğunu duyurduklarını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apaçık gerçeği görmeyip iftira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ayrıca sahipsizlik ve vazifesizlik de yakıştırıldı.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güzel bir ölçüyle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Sakinlik ile hareketi birlikte taşıyor.</w:t>
            </w:r>
          </w:p>
        </w:tc>
      </w:tr>
    </w:tbl>
  </w:body>
</w:document>
</file>