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06bca4e754c4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ağaca bakan genel düzenleme, en çok neye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ağacın bütününe bakan ilgi, neden tek bir meyveye kadar iner?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Çekirdek, ağacın hangi yönünü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kesilmesi ve yenilenmesi kötü bir sonuç için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için verilen ağaç örneğinde insan hangi konumdadır?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ağaç örneğiyle insan hakkında hangi büyük sonuç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kalbi, kâinatı yaratan Allah’a karşı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küçük olduğu hâlde neden çok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hangi geçiş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meyveler ve tohumlar yalnız yiyecek olarak mı anlatılıyor, yoksa başka bir görevleri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bütünüyle ilgilenen bir düzen, niçin meyveyi ihmal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Çekirdeğe ayrıca bakılmasının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daha güzel meyve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Özetini ve iç yüzünü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meyve ağacın küçük bir örneği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Meyveye yönelir.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yaratılışın gayesi onunla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aydınlık ve çok kapsamlı bir ayna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kâinatın meyvesi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konumundadır.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bütün ağacın özünü içinde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meyve ağacın asıl neticesidir.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görevleri de var; hikmeti gösteriyorlar.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dönemi biter, âhiret dönemi başlar.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budanması hangi güzel sonuca hazırlık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Bazen ağacın bir kısmının kesilmesi hangi amaç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yaratılmasında asıl gaye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 özel tarafı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değişmesi insanla hangi yönden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hangi iki âlem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meyve ve tohumlar insanlara ne yaptırıyor?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ağaca topluca bakan yönetim, neden bir meyveye kadar dikkat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çekirdekte büyük ağaçtan ne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 yöneten Zâtın meyve ve çekirdeğe bakması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ağacın meyvesi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kâinat ağacının nesi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32-soz-p32-2-maksadin-hatimesi-hikmetin-telvihati-insanin-kainat-meyvesi-ve-kalbin-gayesi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 ve sanatlarını parlak biçimde yansıtmasıdır.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Yenilenip daha güzel meyve vermesi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iyi meyveye hazırlık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meyve ağacın küçük bir benzeri ve amacıdır.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Düşündürüp hikmeti anlamaya yardımcı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ve âhiret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Hesabı ve yargılanması yönünden bağlantılı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Meyvesi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görünen şeylerin de çok önemli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özeti bulunur.</w:t>
            </w:r>
          </w:p>
        </w:tc>
      </w:tr>
    </w:tbl>
  </w:body>
</w:document>
</file>