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da4fe2fc346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yanlış seçim yapan insan niçin acınacak durumda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olunca iyi insanları nasıl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yazıları önemsiz görmek hangi kusuru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görme sonunda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değişmesi ve gitmesi nasıl açıklanmak yerine nasıl sanılıyor?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yok olup gitmesini nasıl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dostlara kavuşma yönü görülmeyince hangi acı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nasıl yanlış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cümlelerin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misalde kişi, temiz sevinç yerine neyi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Misaldeki kişi aslında güzel bir ortamda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Manayı anlayamama ve saygısızlık kusurunu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korkulacak kötü varlıklar gibi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bir seçimin ardından aklının ve görüşünün bozulmasıdır.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kötü durumu kendi seçimiyle kendine hazırlıyor.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ayrılık acısı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Görevleri bitince başka âleme geçmelerini değil, tamamen bitmek gibi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geçiş yerine yok olup bitme sanılıyor.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Saygısızlık ediyor, zarar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güzel ve temiz bir ortam­dadır.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Kirli ve yasak bir zevki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eliyle gerçeği bozan kişi acınmaktan çok cezayı hak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Sevdiklere kavuşma çağrısı yerine ayrılık zamanı sanıyor.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Sofradaki güzel nimetlere karşı davranışı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sofraya ve kaplara yaptığı muamele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tercih yüzünden oluşan manevi sarhoşluk, dünya anlayışını nasıl bozar?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İnançsızlık içindeki kişi dünya için nasıl bir zan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kapısı doğru görülmeyince insanın içine hangi duygu dolar?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hakkında kurduğu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merhamete layık görülmemesinin bir sebebi 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daha başka neye karşı kusur işlemiş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kötü hale düşen insanın bu hali başkasından mı geliyor, kendinden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adamın önce sahip olduğu güzel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İçtiği kötü şey onun düşüncesini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arkadaşlarını kötü sanması bize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Allah’ın hikmetli eseri değil de başıboş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hikmetli bir yer değil de gelişigüzel bir oyun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kirli sayıp kıracak kadar kötü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değersiz sanıp kötü davranıyor.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isimlerine, eserlerine ve varlıklara karşı da kusur işlemiş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kendine değil, hakikate de haksızlık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yokluğa açılan korkunç bir yer sanmasıdır.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ve korku dolar.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yolun insanın değerlendirmesini bozduğunu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Aklını karıştırıyor ve hayalinde korkulu şeyler kurduruyor.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yer, güzel ikram ve iyi arkadaşlardır.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yanlış seçimi yüzünden geliyor.</w:t>
            </w:r>
          </w:p>
        </w:tc>
      </w:tr>
    </w:tbl>
  </w:body>
</w:document>
</file>