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e96db47d2403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seçme gücü az ise ne yapması öğütleniyor?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Kuvvetinin az olduğunu gören biri kimden yardım ummalıdır?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Hayatın kısa olması hangi düşünce ile hafifler?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Düşüncesi zayıf olan kişi hangi ışığa yönelmelidir?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çok dert çekiyorsa onu sevindiren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isteklerin başka yere ait olması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Hayatı insan mı verir ve yönetir, yoksa Allah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varlıklar amaçsız mı yaşıyor, yoksa bir vazife ile mi?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 için “vazifeli” denmesi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bölümün ana duygusu korku mu, güven mi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mü’mine ilk verilen öğütlerden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gücü küçük olunca hangi sıfata sahip olan Rabbine güvenmesi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Kur’anın rehberliğine ve imanın nuruna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Kalıcı hayatı düşünmekle hafifler.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Sınırsız kudret sahibi Allah’tan yardım ummalıdır.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İşini Allah’ın büyük iradesine bırakması öğütleniyor.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vazife ile yaşıyorlar.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verir ve Allah yönetir.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dünyanın son durak olmadığını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rahmet ve çok sevaptır.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 sonsuz olan Rabbine güvenmesi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küçük gücüne değil, Allah’a güvenmesidir.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Güven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Boşuna yaratılmadıkları anlamına gelir.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ömür için verilen “üzülme” tesellisinin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ışık yerine insana neyin daha aydınlık bir yol gösterdiği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Bitmeyen istekler ve hüzünler için nasıl bir karşılık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“Kendine mâlik değilsin” sözü insana hangi kimliği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için aşırı kaygılanmaması neden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sahipsiz olmadığına göre insan nasıl davranmalıdır?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Mikrop, salgın, kıtlık ve deprem gibi olaylar hakkında son cümlede hangi umut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işlerinde hangi güzel özellik özellikle vurgulanıyor?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iradesi küçükse, kararlarında nasıl bir yol tutması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kuvvetli insanın güveneceği kapı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Ömür kısa diye niçin çok üzülmemelidir?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bakış, sönük düşünceye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32-soz-p62-3-mevkif-2-nokta-2-mebhas-kuranin-cadde-i-nuraniyesi-mumine-teslim-ve-tevekkul-dersi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Kul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rahmet ve sevap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ayetlerinin yol gösterdiği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Ebedî hayatın bulunmasıdır.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 ve lütuf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işlerinde hikmet ve lütuf bulunduğu umudu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Boş yere kaygılanmadan misafir gibi yaşamalıdır.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dünya sahipsiz değildir.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doğru görme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bitmeyen bir hayat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sonsuz kudreti kapısıdır.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dayanıp O’na güvenmesi isteniyor.</w:t>
            </w:r>
          </w:p>
        </w:tc>
      </w:tr>
    </w:tbl>
  </w:body>
</w:document>
</file>