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18eaf99a9443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Gençlik Allah’ın nimeti diye sevilirse, bu güç daha çok nerede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Gençlikte yapılan ibadetlerin sonradan kalan yönü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İhtiyarlıkta ibadetin artması insana hangi yönden umut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Gençliğini boş geçiren kişi sonradan neye yakın bir his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Baharın süslü hali ne olarak görülünce sevgi güzel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geçince onun verdiği seyir zevki niçin devam edebilir?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Allah adına sevilirse, korkutucu görünen şeyler insana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sevgiyle bakınca musibetler insana neden aşırı korku vermez?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verilen üç örnekte ortak ölçü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gafletle seven kişi sonunda neden sıkılır?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Gençlik doğru şekilde sevilince eğlenceye dalıp boşa harcanır mı, yoksa kullukta mı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Gençlikte yapılan güzel ameller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Keşke geri gelse diye bir pişmanlık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merhametine daha çok yaklaşma ümidi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meyve gibi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İbadette ve hayırlı işlerde kullanılır.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her şeyi Allah’ın hikmetiyle görür ve âhireti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 ve tanıdık bir dost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onu hatırlayıp yeniden düşünebilir.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İlahi sanatın sergisi olarak görülünce güzel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gençlik geçse de onların sevabı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Kullukta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geçici şeylere tutunur ve elinde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Sevgiyi Allah için yönlendirmek ortak ölçüdür.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Yaşlılıkta ibadete daha çok yönelmek neden güzel bir sonuçtur?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Gençliği yalnız zevk için yaşayanların sonradan üzülmesi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Baharı sevmekte doğru niyet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bahar sevgisi nasıl bir sevgi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Allah için sevilirse insanın dünyadaki kalışı nasıl geçer?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dünya sevgisinin sonucu neden ağırdır?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Gafletle sevilen dünya neden boğucu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en çok hangi üç sevgi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Gençlik nimet olarak görülürse insan onu hangi kötü yoldan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Gençliğini doğru kullanan kişi yaşlılıkta hangi zarardan korunur?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yaşlanınca gençliğin iyi taraflarını elde etmiş olmak neden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Gençliğe ağlayan kişi daha çok kalıcı şeyleri mi, geçici zevki mi düşünmüştür?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32-soz-p78-4-nukte-genclige-bahara-ve-dunyaya-muhabbet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Tatlı, temiz ve üzüntüsüz bir sevgi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Yaratılan güzelliklerde Allah’ın sanatını görmek niyetidir.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tercih yaptıklarının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Allah’a daha çok yaklaşma fırsatı bulur.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Gençlik sevgisi, bahar sevgisi ve dünya sevgisi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geçici şeylere fazla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geçici olana bağlanıp sonunda boşa üzülür.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Rahat ve huzurlu geçer.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zevki düşünmüştür.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gençlik gitse de sevabı ve faydası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 taşkınlıkların yükünden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Günaha ve taşkın eğlenceye kaptırmaktan korur.</w:t>
            </w:r>
          </w:p>
        </w:tc>
      </w:tr>
    </w:tbl>
  </w:body>
</w:document>
</file>