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9867f73cb47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temsilde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maddeler ayna örneği olarak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anlatıma göre nurlu varlıkların hareketi nasıl bir süratle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varlık türü için hava ve benzeri şeyler ayna gibi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birlik ile çokluk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Cisimli olanla nurlu olanın farkı, Allah’ın kudretini anlamada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hangi özelliklerinin parlak şeylerde görüldüğü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güneşi hangi yönden sınırlı bir örnek olarak sunar?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anlatıma göre çok sayıda bağlantı kurulurken niçin karışıklık çıkmaz?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soruda okuyucuya hangi düşünce benimsetilmek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temsilde “tek bir kişi gibi olan bir şeyin geniş bir hüküm kazanması”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Cisimli şeylerin yansımaları için neden aynı hüküm verilmez?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ve ruhani varlıklar için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hızlı ve engel tanımaz bir şekilde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 ve cam gibi şeyler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varlığın, uygun vasıtalarla birçok yerde etkisi görülebileceği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yalnızca bir ismin cansız ve maddi bir yansıması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Işığı, ısısı ve renklerle ilgili bazı yönleri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maddi sınırlara bakıp hüküm vermememiz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Kaynak bir olabilir; fakat görünüş ve tasarruf çok yerde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görüntüsü sadece bir suret olur; gerçek gücü ve niteliği taşımaz.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 bir tane olduğu halde etkisinin ve görünüşünün çok yerde ortaya çıkması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ehadiyetle birlikte bütün işleri aynı anda yapmasının çok daha üstün bir şekilde mümkün olduğu benimsetilmek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bağlantı diğerine engel olmaz.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parlak yüzeylerin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birçok damlada ayrı ayrı görünmesi, sayıca çok güneş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varlıklar için sayılan vasıtalar onların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yerde bulunmakla beraber hiçbir yerde bulunmamak” sözü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tekliği yanında özellikle hangi yönü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neden yine de güneş örneği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temsil, Allah’ın hangi sıfatını anlamaya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varlığın aynalarla “geniş bir hüküm” kazanması hangi örnekle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“Küllî hükmüne geçmek” sözü 5. sınıf düzeyinde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Cisimli bir nesnenin yansımasının cansız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şeyin “küllî hükmü” alması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şeyin çok sayıda parlak yerde görüntü ve fayda gösterebildiğini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Hızlıca birçok yere ulaşabilme ve görünebilme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tek güneşin çok yerde yansıdığını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olanı çeşitli yerlerde göstermeye aracılık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Birliğini ve aynı anda sayısız işi yapabilen kudretini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hakikati küçük ve görünen bir örnekle kavratmak için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Tekliğiyle beraber her şeye aynı anda tasarruf edebilmesi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Etkisinin ve görüntüsünün çok yerde görünmesi, fakat bir cisim gibi tek bir yere sıkışmaması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yerde görünmesi veya etkisinin yayılmasıyla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etkisinin bulunmadığı, sadece görüntü olduğu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tane olduğu hâlde etkisini çok geniş biçimde göstermek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birçok parlak yerde görünmesi örneğiyle açıklanır.</w:t>
            </w:r>
          </w:p>
        </w:tc>
      </w:tr>
    </w:tbl>
  </w:body>
</w:document>
</file>