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59a1c5651427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ilk olarak hangi örnekler gösterilip bir gerçeğe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olaylar görüldüğüne göre, Allah hakkında hangi düşünce daha kolay anlaşılır hale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örneklerin “madde ile kayıtlı” olmalarına rağmen geniş etki göstermesi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Allah’ın hangi iki büyük sıfatının işleri ortaya çıkardığı özellikle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32-soz-p27-2-mevkif-2-maksad-2-temsil-ve-netice-nuraniyet-sirrindan-ilahi-ihata-ve-tasarruf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Allah’ın her şeyi kuşatan bilgisi için hangi ifade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“Hangi şahıs külliyet kazanmadan ona yanaşabilir?” sözüyle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Eşyanın birbirine bağlı oluşu Allah’ın işini zorlaştıran bir engel mi, yoksa kolaylaştıran bir vesile mi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yakınlığına engel olamayacak üç şey söyle.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32-soz-p27-2-mevkif-2-maksad-2-temsil-ve-netice-nuraniyet-sirrindan-ilahi-ihata-ve-tasarruf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yaratılmışlara ait sayılan dört özellikten ikisini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5"/>
                <w:color w:val="0B2B22"/>
              </w:rPr>
              <w:t xml:space="preserve">Parçada görülen misaller, tek olan bir şeyin çok yerde etkili olabileceğini göstermek için mi veriliyor, yoksa her şeyin kendi kendine oluştuğunu söylemek için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durum “nuraniyet sırrı” ile nasıl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“kaydın sınırından uzak” olduğu sözü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32-soz-p27-2-mevkif-2-maksad-2-temsil-ve-netice-nuraniyet-sirrindan-ilahi-ihata-ve-tasarruf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Kudreti ve iradesi özellikle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 sınırlı şeyler bunu yapabiliyorsa, Allah hakkında bunun daha üstün şekilde düşünülebileceğini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aynı anda sayısız işi yapabilmesi daha kolay anlaşılır hale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Güneş, ruhani varlıklar ve ağacın hayatla ilgili manevi düzeni örnek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Uzaklık, küçüklük ve varlık tabakalarının perdeleri.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Kolaylaştıran bir vesile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kişinin kendi haliyle bile Allah’ın huzurunda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çevreleyen bir ilim sahibi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Hiçbir sınıra hapsolmadığı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Nurani olanlarda bir yerde olup birçok yerde etkili olma özelliği bulunduğu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olan bir şeyin çok yerde etkili olabileceğini göstermek için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Değişme ve bölünme.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Hayat, ruhlar âlemi ve benzeri varlık alanları parçada hangi bakımdan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Allah’ın isimlerinden gelen nurlar ile diğer nurani varlıklar arasındaki ilişki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İbn-i Abbas’tan gelen söz, Allah’ın hangi sıfatlarını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Uzaklık ve varlık derecelerinin perdeleri Allah için neden engel sayılmıyor?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32-soz-p27-2-mevkif-2-maksad-2-temsil-ve-netice-nuraniyet-sirrindan-ilahi-ihata-ve-tasarruf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Allah için mekânda yer tutmak gerekli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Allah’a uygun görülmeyen özellikler neden O’na yakıştırılamaz?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başındaki anlatımda, hangi gözle görülür olaylardan yola çıkılıyor?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Güneş, ruhani varlıklar ve ağacın hayat düğümü gibi örnekler hangi bakımdan benzerdir?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32-soz-p27-2-mevkif-2-maksad-2-temsil-ve-netice-nuraniyet-sirrindan-ilahi-ihata-ve-tasarruf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görülen örneklerden sonra hangi büyük sonuca geçiliyor?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varlıklar Allah’ın cemaline karşı nasıl bir görev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“Hangi yer ondan gizlenebilir?” sorusu öğrencinin aklına hangi doğru inancı yerleştirir?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İbn-i Abbas’tan aktarılan söz, burada hangi manayı destekliyor?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32-soz-p27-2-mevkif-2-maksad-2-temsil-ve-netice-nuraniyet-sirrindan-ilahi-ihata-ve-tasarruf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mekâna ve maddi sınırlara bağlı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Görmesi ve işitmesini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Diğerleri, ilahi nurların daha zayıf bir yansıması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güzelliğini yansıtan birer ayna olmaları bakımından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tek oldukları halde birden çok yerde etkilerini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şeyin birçok yerde etkisinin görülmesi olaylarından yola çıkılıyor.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mümkün ve sınırlı varlıkların özel halleridir.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Gerekli değildir.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varlığın Allah’ın görmesi ve işitmesi altında olduğunu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her yeri bildiği inancını yerleştirir.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Birer ayna gibi yansıtma görevi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maddeden uzak ve her şeyi kuşatan sıfatlarıyla elbette her yerde tasarruf edebileceği sonucu çıkarılıyor.</w:t>
            </w:r>
          </w:p>
        </w:tc>
      </w:tr>
    </w:tbl>
  </w:body>
</w:document>
</file>