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32cfbc3884d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Soruda, bir şeyin tam ve üstün sayılması için neyin gerekli olduğu ileri sürülüyor?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bu düşüncenin hangi yanlışa dayandığı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Başkasına göre ortaya çıkan üstünlükler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göreceli zevke örnek olarak hangi iki durumdan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kemal nasıl bir özelliğe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sayılan gerçek güzellik ve kemal örneklerinden üç tane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gerçek meziyetler, başka varlıklar olsa da olmasa da değişir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kemalleri hakkında hangi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varlıkların Allah’ın kemaline etkisi hakkında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“Hakikî kemal” ile “nisbî kemal”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Nisbî kemalin zayıf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Sıcağın değeri soğuğa göre, yemeğin tadı da açlığa göre anlaşılır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ve zayıf görülüyor; başka şey ortadan kalkarsa onlar da sönüyor.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mükemmelliği bilmeyip sadece karşılaştırmaya bağlı üstünlüğü esas alma yanlışına.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karşıt bir şeyin bulunması gerektiği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hakiki ve zatî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güzelliği, sevginin güzelliği, imanın güzelliği.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Başkasına bağlı olmaz, kendi zatında bulunur ve sabit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dayandığı karşılaştırma kalkınca o üstünlük de kaybolur.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Hakikî kemal kendi başına vardır; nisbî kemal ise başka şeylerle kıyaslanınca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kemal karşıta muhtaç değildir; en yüksek ve gerçek kemal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Etki etmezler; sadece o kemalin görünmesine vesile olurlar.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Soğuk hiç olmasaydı, sıcaklığın verdiği göreceli hoşluk için ne söylenebilirdi?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Açlık bulunmazsa yemeğin göreceli tadı hakkında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gerçek lezzet ve güzelliğin hangi temele dayanmadığı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olan güzelliklerin ortak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bilgi ve iman gibi nimetler neden hakikî meziyet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kemal sıfatları için neden “zatî”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“Mezahir olabilirler” sözüyle diğer varlıklar için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 bize Allah’ın kemali hakkında nasıl bir bakış kazandırıyor?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Sorudaki kişi kemali nasıl yanlış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başkasına bakan faziletler neden tam ve sağlam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üstünlüğün “nisbî”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verilen günlük hayat örnekleri hangi düşünceyi açıklamak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32-soz-p35-2-mevkif-3-maksad-1-remiz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özlerinde bulunmaları ve sabit olmaları.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şeyi düşünmeye ve onunla kıyas yapmaya dayanmadığı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da azalacağı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hoşluk aynı şekilde hissedilmezdi.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mükemmelliğinin hiçbir şeye muhtaç olmadığını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Onlar, ilahî kemalin görüldüğü yerlerdir; kaynak değildirler.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dışarıdan gelmez, kendi zatına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Başkasına bağlı olmadan kendi başlarına değer taşıdıkları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zevk ve üstünlüklerin karşıt şeylere bağlı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durumda değil, belli bir kıyasa göre üstün görünmesi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değeri karşı taraftan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sadece başkasından üstün olma şeklinde sanıyor.</w:t>
            </w:r>
          </w:p>
        </w:tc>
      </w:tr>
    </w:tbl>
  </w:body>
</w:document>
</file>