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93d55c6b5406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hangi iki topluluk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çok yüksek bir değerden çok aşağı bir duruma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özellikle hangi âyetin manası kısaca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açıklamaya göre, kimler vefat ettiğinde gök ve yer hüzünlenir?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 ehli neden kâinata karşı haksızlık 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 gök ve yerin manasını nasıl öğreniyor?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Müminlerin göklerin ve yerin görevlerini bilmesi onlarla ilgili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hüzünlenme ifadesi, müminin hangi özelliğini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insanın kâinatla ilişkisini güzelleştiren en önemli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dikkat edilmesi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insan için hangi tehlikeli hâlden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aşağı duruma dönmek nasıl bir kayıp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 vefat ettiğinde hüzünlenir.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ve yerin bazı kimseler için üzülmemesini bildiren âyetin manası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güzel amelden uzaklaşırsa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edenlerle inkâr yoluna gidenler karşılaştırılıyor.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kâinatla uyumlu, değerli ve hayırlı bir kul olduğunu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iman gözüyle baktıklarını ve ibret aldıklarını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sayesinde onların ne anlattığını kavrıyor.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görevini, anlamını ve sahibini inkâr etmiş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değerini ve yüksek gayesini kaybetmesi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aşağı bir duruma düşme tehlikesinden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inkâr ehlinin hâlini anlatan âyetlerin derin manasına dikkat edilmesi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 ehlinin ölümü karşısında gök ve yerin ağlamaması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 kâinattaki varlıkların hangi yönünü doğrular?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 kâinatta yalnız fayda mı görür, yoksa mana da mı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 kâinatın anlattığı manaları ne ile kavrar?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bakış açısı müminin ölümünü neden önemli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ve yerin mümine üzülmesi, müminin hangi güzel tarafını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denge ve karşılaştırma hangi iki hayat anlayışını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âyetin daha ayrıntılı açıklaması için ne yapıldığı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âyette, hangi kimselerin ölümü için gök ve yerin üzülmediği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Âyetin tersinden anlaşılan mana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 ehlinin tavrında hangi olumsuz duygular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gök ve yer, inkâr ehline neden sevgiyle değil de ters bir tavırla karşılık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32-soz-p66-3-mevkif-2-nokta-2-mebhas-iman-ve-dalaletin-akibetine-dair-ayetler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ile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fayda hem mana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gerçek görevli ve anlamlı varlıklar olduğunu doğrular.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kâinatla dostça bir bağ kuramadığını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yerde geniş anlatıldığı belirtilip oraya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hayat anlayışı ile sapmış hayat anlayışını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kâinatla barışık, anlamı bilen ve kıymet veren bir kul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o, kâinatın manasını anlayan bir kul olarak dünyadan ayrılmış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kâinatı küçümsüyor, anlamını anlamıyor ve saygısızlık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Küçümseme, saygısızlık ve düşmanca bir yaklaşım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Müminlerin ayrılığına gök ve yerin üzülmesidir.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 içinde yaşayanların ölümü için üzülmediği anlatılıyor.</w:t>
            </w:r>
          </w:p>
        </w:tc>
      </w:tr>
    </w:tbl>
  </w:body>
</w:document>
</file>