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4221093fc4c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Dostluk hangi durumda Allah için sevgi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 sevgisinde geçici olan şeye bağlanmamak gerektiği söyleniyor. Bu geçici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Eşte daha değerli görülen iki güzel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Eşe karşı doğru sevgi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 ve velileri sevmek hangi yönden Allah’a ait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neden kıymetli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sevmenin doğru yolu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 sevmenin meşru olması için nasıl kullanmak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 sevmek nasıl Allah’ın isimlerini sevmek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sevmek hangi şartla uygun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dost ve arkadaş sevgisine hangi ölçü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Eşin hangi yönü zamanla kaybolabilir?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sevgi, onun saygı ve hakkını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ahlâkı ve içten, temiz şefkati daha değerli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dış görünüşe bağlanmamak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Dostlar imanlı ve iyi amelli olursa, onları Allah’ın sevdiği kullar olarak sevmek Allah için sevgi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bir nimet bilip güzel ve faydalı işlerde değerlendirmek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koruyup Allah yolunda kullanmak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insana verilmiş büyük bir nimet, kalıcı hayatı kazanmaya vesile olan bir fırsat ve güzel işler için bir imkândır.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beğendiği kulları oldukları için sevilince bu sevgi Allah adına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 güzelliği ve dış görünüşü kaybolabilir.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iman ve salih amel temeline dayanması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hazırlık yeri ve Allah’ın eserlerini gösteren geçici bir misafirhane gibi görüp, nefse kapılmadan sevmekle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bahar, Allah’ın güzel isimlerinin eserlerini ve sanatını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Eşte kalıcı olan güzellik daha çok nerede aranır?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görünüşe aşırı bağlı sevgi, ileride hangi haksızlığa yol açabilir?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Enbiya ve evliyaya duyulan sevgi neden sıradan bir insan sevgisi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hangi iki önemli yönüyle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gençliğe nasıl bakarsa bu sevgi şükür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görülen güzellikler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bakışta hangi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düşüncesine göre sevilen şeyler tamamen bırakılıyor mu, yoksa yönü mü değiştiriliyor?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Dostları severken hangi özellikleri varsa bu sevgi güzel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Eşe sevgi duyarken asıl korunması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Eşin iç güzelliği denince parçada hangi huylar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sadece dış güzelliğe dayanan sevgi sağlam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32-soz-p70-muhim-bir-sual-2-nukte-dostlari-refika-i-hayati-enbiya-ve-evliyayi-hayati-gencligi-bahari-ve-dunyayi-allah-hesabina-sevmek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çok değerli bir emanet hem de ahiret için kazanç sağlayan bir sermaye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Allah’ın razı olduğu kullar oldukları için sevgi Allah’a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en çok desteğe ihtiyaç duyduğu zamanda ilgisiz bırakılmasına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Karakterinde, nezaketinde ve şefkatinde aranır.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Tamamen bırakılmıyor, sevginiň yönü Allah’a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geçici kalınan bir misafir yeri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ve hikmetli sanatının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Allah’ın hoş bir nimeti bilip doğru şekilde kullanırsa şükür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dış güzellik sürmez; değişince sevgi de zayıflayabilir.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Nezaket, letafet, ciddiyet, samimiyet ve şefkat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hürmeti, hakkı ve değeri korunmalıdır.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olmaları ve güzel işler yapmaları varsa bu sevgi güzel olur.</w:t>
            </w:r>
          </w:p>
        </w:tc>
      </w:tr>
    </w:tbl>
  </w:body>
</w:document>
</file>