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74d515e1b4be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başında dua eden kişi kendini Allah’ın huzurunda nasıl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 eden kişi Allah’a doğrudan mı, başkası üzerinden mi sesleniyor?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yaratıcı olması insana hangi gerçeği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münacatta Allah ile kul arasında nasıl bir karşılaştırma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ve ölüm yönünden Allah ile kul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Duada Allah’ın güçlü, kulun zayıf olarak anılması hangi durumda insana teselli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kendi hatalarıyla ilgili Allah’tan ne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 eden kişi yalnız dünya ile ilgili mi, yoksa manevi hâliyle ilgili de mi istemektedir?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Münacatın sonunda hamd edilmesi, nimetin ve yardımın kimden beklendiğini nasıl pekiştirir?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Münacatın ilk cümlelerinde dua etmek için hangi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örnekten sonra dua eden kişi Allah’tan ne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 eden kişinin isteği yalnız kapının açılması mıdır, yoksa özel olarak hangi kapıdır?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yüceliği, gücü ve zenginliği; kulun ise aczi, fakirliği ve eksikliği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 kendine var olmadığını ve Allah’a bağlı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doğrudan sesleniyor; ayrıca sevilen bir kulun duasını vesile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çaresiz, muhtaç ve Allah’ın rahmetine sığınan bir kul olarak görmektedir.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hâliyle ilgili de istemektedir; af ve Allah’ın rızasını da dilemektedir.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Günahlarının bağışlanmasını ve kendisine merhamet edilmesini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başına yapamadığı işlerde Allah’a dayanması gerektiğinde teselli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diri ve ebedîdir, kul ise ölümlü ve geçicidir.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 olarak Allah’ın rahmet kapısının açılmasıdır.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 kapısının kendisine de açılmasını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kapının, tanınan ve sözü geçen birinin sesiyle açılması örneği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Allah’tan geldiğini daha güçlü şekilde hissettirir.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“isteyen” durumda olması, Allah’ın hangi sıfatıyla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Fakirlik ve zenginlik bakımından nasıl bir zıtlık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affediciliği ile şifa vermesi birlikte düşünülünce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münacat, insana Allah karşısında nasıl bir edep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Günahlardan kurtulma isteği ile hastalıktan kurtulma isteğinin birlikte geçmesi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sözde Allah’a hamd edilmesi, duanın bitişine nasıl bir güzellik katıyor?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türü nedir: bilgi verme mi, dua etme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 boyunca en çok hissedilen kul tavrı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 eden kişi, o mübarek kişinin hangi yönünü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kuldan üstün olduğu hangi alanlardan biriyle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kendini kusurlu görmesi kötü bir ümitsizlik mi, yoksa dua için bir bilinç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duada kulun geçici, Allah’ın ise kalıcı olduğu nasıl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32-soz-p87-munacat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eksikliğini bilip Allah’ın büyüklüğünü kabul ederek dua etmeyi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hem günahları bağışlar hem dertlere deva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hiçbir şeye muhtaç değildir; kul ise ihtiyaç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veren olmasıyla birlikte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Alçak gönüllülük ve ihtiyaç içinde olma tavrıdır.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 etmedir.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Duayı saygı, şükür ve güzel bir edep ile tamamlıyor.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hem manevi hem bedeni bakımdan Allah’a muhtaçtır.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fanî olduğu, Allah’ın ise sonsuz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 için bir bilinçtir; çünkü affı Allah’tan istemeye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 bakımından anlatılıyor; Allah güçlü, kul zayıftır.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tarafından sevilen bir kul olmasını öne çıkarıyor.</w:t>
            </w:r>
          </w:p>
        </w:tc>
      </w:tr>
    </w:tbl>
  </w:body>
</w:document>
</file>