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23b99f0f3459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delile dayanmayan bir ihtimal hakkında hangi temel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Kesin bilgi ile boş kuruntu arasındaki fark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Göl örneği hangi düşünceyi açıklamak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şeyin başka bir hâle dönüşmesi aklen mümkün olsa bile, ne olmadıkça buna önem verilmez?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32-soz-p22-2-mevkif-1-maksad-tahakkumi-dava-kaidesi-ve-sirk-ihtimalinin-emaresizligi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varlıkların her tarafından sorulduğunda hangi sonuca ulaşıldığı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delillerin kapsamı hangi iki uç örnekle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Gökyüzü ve yeryüzünün yaratılışından insan yüzlerindeki ayırt edici özelliklere kadar uzanan anlatım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Şirk ihtimalinin kabul edilmemesinin metindeki temel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32-soz-p22-2-mevkif-1-maksad-tahakkumi-dava-kaidesi-ve-sirk-ihtimalinin-emaresizligi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Delilsiz olarak ortaklık iddia etmek hangi iki olumsuz nitelikle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şirki savunmak insanı hangi kötü hâllere düşürür?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kaideye göre, her mümkün görünen düşünce neden doğru kabul edilmez?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Kesin hükmü bozamayan şey metinde nasıl bir ihtimal olarak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32-soz-p22-2-mevkif-1-maksad-tahakkumi-dava-kaidesi-ve-sirk-ihtimalinin-emaresizligi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 destekleyen bir belirti veya kanıt olmadıkça önem verilmez.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Sırf mümkün görünmesinin, eldeki kesin bilgiyi sarsmaya yetmeyeceğini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Kesin bilgi sağlam bir dayanağa bağlıdır; kuruntu ise işaretsiz ve desteksizdir.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ihtimalin ciddi bir değeri olmadığı, kesin bilgiyi bozamayacağı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onu destekleyen hiçbir işaret bulunmamasıdır.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Büyükten küçüğe kadar her alanda aynı birlik delilinin görüldüğünü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parçalardan gökteki büyük varlıklara kadar uzandığı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tarafta Allah’ın birliğine işaret eden deliller görüldüğü sonucu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Kanıtsız, dayanaksız ve sadece farazî kalan bir ihtimal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doğru sayılması için bir delil veya belirtiye dayanması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Cahilce düşünmeye ve akla uymayan bir anlayışa düşürür.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Anlamsız bir iddia ve kuru bir söz olarak değerlendiriliyor.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Gölün farklı bir maddeye dönüşmüş olabileceği düşüncesi neden bilgi değeri taşımıyor?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örnekten, bilgi ile vesvese arasında nasıl bir ayrım yapabiliriz?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daha önce yapılan sorgulamanın sonucu olarak varlıklar neye şahitlik etmiş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şahitlik sadece belli birkaç varlıkla mı sınırlı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32-soz-p22-2-mevkif-1-maksad-tahakkumi-dava-kaidesi-ve-sirk-ihtimalinin-emaresizligi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yüzlerindeki farklılıkların anılması, anlatımın hangi yönünü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şirk düşüncesine temel olacak bir işaret bulunmaması, bu iddiayı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“tahakkümî” sayılan iddia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genel mesajı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32-soz-p22-2-mevkif-1-maksad-tahakkumi-dava-kaidesi-ve-sirk-ihtimalinin-emaresizligi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hangi tür şüphe, kesin bilgiyi sarsamaz?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“Yakîn” denilen sağlam bilgi neden korunmuş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Göl örneğinde asıl öğretilmek istenen düşünme usulü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iddianın ciddiye alınması için yalnızca mümkün olması yeterli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32-soz-p22-2-mevkif-1-maksad-tahakkumi-dava-kaidesi-ve-sirk-ihtimalinin-emaresizligi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bütün kâinatı kuşatan genişlikte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Allah’ın birliğine işaret etmiş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Bilgi kanıta dayanır, vesvese ise sebepsiz şüpheden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bunu gösteren hiçbir işaret yoktur.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Delile dayanan tevhid inancının sağlam olduğu, delilsiz şirk iddiasının ise ayakta duramayacağıdır.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Mantıklı gerekçesi olmayan, zorlamayla ileri sürülen iddia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temelsiz ve geçersiz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ince ve özel ayrıntılarda bile ilâhî birlik delili bulunduğunu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ayrıca onu destekleyen bir delil de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akla gelen ihtimali gerçekmiş gibi kabul etmemek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dayanağı kuvvetlidir ve boş ihtimaller ona zarar vermez.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Herhangi bir delilden çıkmayan şüphe sarsamaz.</w:t>
            </w:r>
          </w:p>
        </w:tc>
      </w:tr>
    </w:tbl>
  </w:body>
</w:document>
</file>