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58310ff864f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sorulan itirazın ilk kısmı, temsilli kıyas hakkında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cevap, mantık ilmindeki genel hükmü tamamen reddediyor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 şeklinde anlatıma yöneltilen eleştirinin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“kanun” denince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örneğiyle anlatılan hakikat hangi tür varlıklarla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“yakın-uzak” ayrımının silinmesi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örneği, hangi büyük hakikate pencere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örneği neden sadece bir botanik bilgisi olarak verilmemiştir?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Sözler’deki temsiller için ortak bir değerlendirme nasıl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Sözler’deki temsillerin ortak vazifesi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hangi iki ana itiraz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 sahibine göre kesin konularda nasıl bir delil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tek örneklerin arkasında işleyen genel ilke ve düzen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Hikâyenin hayalî sayılabileceği ve bu yüzden güven vermeyebileceğidir.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genel hükmü tümden inkâr etmiyor; fakat bir temsil çeşidinin bundan ayrı tutulduğunu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yolun kesin bilgi vermediği, kesin meselelerde daha sağlam bir ispat yöntemi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amaç, onun arkasındaki genel ilahî kanunu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şeyin tek bir merkezî emir ve düzenle idare edilmesine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Mesafenin, anlatılan özelliğe sahip şeylerde belirleyici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ve nurani özellik taşıyan varlıklarla ilgili bir kuralı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Kesinlik taşıyan, sağlam mantıkî delil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temsil yoluyla kurulan kıyasın kesinlik vermediği, diğeri de hikâye tarzının gerçek dışı olabileceğidir.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Hakikatleri zihne yaklaştırmak ve kesin delil gücüyle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bu güçlü temsil türünden olduğu ve kesinliğe hizmet ettiği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 temsilin değeri hangi şartla yükseliyor?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Cüz’î örnek burada niçin vazgeçilmez bir araçtır?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üzerinden anlatılan örneğin vermek istediği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örneğinde hangi karşılaştırmaların aynı hale geldiği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misalinde özellikle hangi iki unsurun birlikte yaratılması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misalindeki “aynı anda ve kolayca”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ile kâinat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temsilin değeri, süslü anlatımından mı yoksa gösterdiği hakikatten mi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soru, hangi öğretim yöntemine karşı çekince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kişiler, hikâye anlatımını niçin problemli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Cevaba göre kuvvetli temsil, doğrudan hükmü neye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yöntemin eğitim açısından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Uzakla yakın, azla çok arasında fark kalmadığı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hakikatlerin sınırlara bağlı olmadan birçok yerde ilişki kurabilmesidir.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büyük hakikati somutlaştırıp anlaşılır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temsil genel bir hakikatin kanununu açıkça gösteriyorsa değeri yükseliyor.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Gösterdiği hakikatten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çokluk içinde birlik ve tek kanunla yönetilme benzerliği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işlerin dağınık ve zorlanarak değil, tek bir kudretin düzeniyle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Meyvelerle yaprakların aynı anda ve düzenli biçimde meydana gelmesi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ve soyut meseleleri anlaşılır ve akılda kalıcı hale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Gösterdiği büyük ve genel hakikate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Gerçekten kopuk, hayale dayalı bir anlatım olabileceğini düşündükleri için problemli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 ve benzetme ile ispat etme yöntemine karşı çekince dile getiriyor.</w:t>
            </w:r>
          </w:p>
        </w:tc>
      </w:tr>
    </w:tbl>
  </w:body>
</w:document>
</file>