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4e121ef7a46a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verilen hâkim örneği hangi duyguyu ve hangi davranışı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örnekte adil bir hâkim en çok hangi iki şeyden sevinç duyar?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Allah’ın adaletinin yalnız insanlarla sınırlı olmadığı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her şeye verilen iki temel hak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32-soz-p43-2-mevkif-3-maksad-4-remiz-adalet-misali-ve-muhabbet-mertebelerine-baglanis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hayatı ve varlığı hangi tehlikelere karşı korunur?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Mahşer ve âhiret ile ilgili hangi büyük adalet tecellisine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“Üç misal” denince bu bölümde hangi ortak düşünce desteklenmiş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İlâhî isimlerde sadece güzellik ve kemal mi vardır, yoksa başka manalar da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32-soz-p43-2-mevkif-3-maksad-4-remiz-adalet-misali-ve-muhabbet-mertebelerine-baglanis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Velilerin “kâinatta hareketin kaynağı sevgidir” demelerinin sebebi hangi isme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çekim, yönelme ve birbirine meyletme gibi hâller neye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Hâkim örneğinde, adaletin gerçekleşmesi mazlum üzerinde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Zalimin cezalandırılması neden sadece ceza vermek olarak değil, ayrıca mazluma yönelik bir iyilik olarak da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32-soz-p43-2-mevkif-3-maksad-4-remiz-adalet-misali-ve-muhabbet-mertebelerine-baglanis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 olma hakkı ve hayat hakkıdır.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Adaletin sadece insan ve cin hakkında değil, bütün varlıklar hakkında işlediği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Haksızlığa uğrayanın hakkını teslim etmekten ve suçluya cezasını vermekten sevinç duyar.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Hakkın yerini bulmasının verdiği memnuniyeti ve mazluma hakkını verip zalimi cezalandırmanın hoşluğunu anlatmak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 manalar da vardır; sevgi, iftihar, izzet ve yücelik dereceleri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isimlerde birçok güzellik, üstünlük ve yücelik derecesi bulunduğu düşüncesi destekleniyor.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Özellikle orada cinlerin ve insanların yargılanacağı, ayrıca canlılar hakkında da büyük adaletin ortaya çıkacağı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Saldırıdan, haksız müdahaleden ve aşırı taşkınlıktan korunur.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ceza, mazlumun haksızlığa karşı içindeki beklentiyi karşılar ve adalet duygusunu yerleştirir.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Mazlumun hakkı alınır, içi rahatlar ve uğradığı haksızlık karşılıksız 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Sevgiye dayandırılıyor.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Sevdiren ve seven manasını taşıyan İlâhî isme bağlanıyor.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Allah’ın mutlak hikmet ve adalet sahibi oluşu hangi yönüyle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“Her şeye hakkını vermek” sözü bu parçada en açık olarak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ve korkutucu varlıkların taşkınlığının engellenmesi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âhiretteki muhakeme sadece insanlar için mi zikrediliyor?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32-soz-p43-2-mevkif-3-maksad-4-remiz-adalet-misali-ve-muhabbet-mertebelerine-baglanis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isimlerde birçok güzellik tabakası bulunması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sevgi ile kâinattaki hareket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anlayışa göre sevgi sadece insanlar arasında yaşanan bir duygu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fikri kısa olarak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32-soz-p43-2-mevkif-3-maksad-4-remiz-adalet-misali-ve-muhabbet-mertebelerine-baglanis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hâkim örneği, soyut bir hakikati anlamayı nasıl kolaylaştırıyor?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Mazlumun teşekkür etmesi örnekte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Allah’ın adaleti neden “mutlak” olarak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Varlıklara varlık ve hayat verilmesi neden adaletle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32-soz-p43-2-mevkif-3-maksad-4-remiz-adalet-misali-ve-muhabbet-mertebelerine-baglanis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insan ve cinin muhakemesi açıkça anılıyor; ayrıca bütün canlılar hakkında da büyük adalet tecellisine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başıboşluk değil, ölçü ve denetim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 uygun şekilde yaratmak, yaşatmak ve ona layık olan imkânı vermek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varlığa yerli yerince hakkını vermesi ve düzeni koruması yönüyle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adalet ve sevgi, bütün varlıkları kuşatan yüce hakikatlerdir.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bütün varlık âlemine yayılan geniş bir hakikat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Varlıklardaki yöneliş, çekim ve hareketlerin temelinde sevginin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isimlerinin tek yönlü değil, çok zengin ve çok derin manalar taşıdığını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şeye yaratılışına uygun bir hak ve pay verilmesi adaletin bir görünüşü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belli bir topluma veya türe değil, tüm varlıklara şamil şekilde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Hakkın yerine gelmesinin ne kadar yerinde ve sevindirici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bildiği bir adalet duygusundan yola çıkarıp daha büyük İlâhî adaleti kavratıyor.</w:t>
            </w:r>
          </w:p>
        </w:tc>
      </w:tr>
    </w:tbl>
  </w:body>
</w:document>
</file>