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1efa932d24fd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iddiacı, zerreye ilk cevabı alınca bu defa nasıl bir teklif ileri sürüyor?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Zerrenin bu teklife verdiği cevapta, kendi kendine sahip olma iddiası hangi şartlara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Zerrenin verdiği örneklerde güneşin anılması neyi vurgulamak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zerrenin çok sayıda “yüz, göz ve söz”e sahip olması gerektiğinin söylenmesi hangi manaya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Zerrenin cevabına göre kendi kendine sahip olma iddiası niçin makul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iddiacıya yöneltilen sert çıkış, onun hangi yönünü eleştiriyor?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kısa konuşmanın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genel akışta üstlendiği görev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Maddiyyun anlayışını temsil eden sözde hangi temel düşünce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 bu düşünceye doğrudan nasıl karşı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Zerrenin cevap verirken saydığı nitelikler hangi ortak noktada birleşir?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Zerrenin verdiği cevapta mübalağalı bir tasvir kullanılmasının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Bulunduğu her yere yönelmesi, ilişki kurduğu her şeyi tanıması ve her durumda tasarruf edebilmesi gerektiğine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Zerrenin tek başına yetersizliğini ve kendi kendini yönetme iddiası için olağanüstü, kuşatıcı sıfatların gerektiğini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Bunun ancak çok geniş bir idrak, her şeyi kuşatan bir bilgi, kapsamlı bir güç ve birçok yönü aynı anda görebilecek tam bir yetkinlikle düşünülebileceği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Zerreye, başka bir varlığa bağlı çalışmak yerine kendi başına kendi kendisinin sahibi olduğunu söylemesini telkin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kendine varlık ve sahiplik düşüncesini, en küçük bir örnek üzerinden çürütme görevi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En küçük bir varlığın bile kendi başına mutlak sahiplik iddia edemeyeceği, böyle bir tasarrufun ancak her şeyi kuşatan bir ilim ve kudretle mümkün olacağıdır.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Gerçeği kavrayamayan, akıldan uzak ve boş bir iddia peşinde koşan tavrını eleştiriyor.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zerrede böyle sınırsız bilgi, kudret ve kuşatıcılık yoktur; bu yüzden bağımsız malikiyet davası temelsiz kalır.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kendine sahip olma iddiasının ne kadar imkânsız ve akıldan uzak olduğunu daha çarpıcı biçimde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sınırsız denecek ölçüde kuşatıcı bilme, görme, etki etme ve yönelme gücünü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Kendisinde böyle bir bağımsızlığa temel olacak yeterlilik bulunmadığını söyleyerek karşı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Varlığın, dıştan bir sahip ve idare ediciye ihtiyaç duymadan kendi kendine var ve hakim olabileceği düşüncesi dile getiriliyor.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geniş ilim ve geniş kudret vurgusu, sahiplik ile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Zerrenin son cümlesindeki reddedişten, iddiacının teklifine karşı nasıl bir hüküm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yer alan kovucu ifade, tartışmanın sonucunu nasıl özetler?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parça, tevhid düşüncesini dolaylı olarak nasıl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konuşan taraflardan biri neyi savunmakta, diğeri neyi reddetmektedir?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Zerrenin cevabında kendi kapasitesi hakkında nasıl bir tablo çiziliyor?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Güneşe benzetilen akıl, bilgi ve güç örnekleri metinde ne işe yarıyor?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 yere dönük olma” düşüncesi, zerrenin hangi yetersizliğini açığa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Zerrenin kullandığı cevap tarzı, sadece bilgi verme midir; yoksa değerlendirme de içerir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şeyin kendi kendine sahip olduğunu iddia etmesi hangi durumda anlamsızlaşır?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İddiacıya yöneltilen son tepki, zerrenin hangi tavrını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pasaj bir cümleyle özetlenecek olursa ne denebilir?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32-soz-p03-1-mevkif-zerrenin-kendi-kendine-malik-olma-iddiasini-reddi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Bağımsız sahipliğin zerrede bulunamayacağını göstererek gerçek malikiyetin tek elde toplanması gerektiğine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İddiacının sözü geçersiz kalmış, zerre de onu muhatap almaya değmez görmüştür.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teklifin ciddiye alınmaya layık olmadığı ve zerrenin bu iddiayı tamamen boşa çıkardığı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sahipliğin, ancak bir şeyi her yönüyle bilip ona tam olarak hükmedebilmeyle mümkün olacağı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anda birçok yer ve işle ilgili tasarrufta bulunamayacak kadar sınırlı oluşunu açığa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kendine malikiyet için sıradan değil, son derece geniş ve kuşatıcı kabiliyetler gerektiğini anlatma görevi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derece sınırlı, tek başına yeterli olmayan ve bağımsız idareyi üstlenemeyecek bir varlık tablosu çiziliyor.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İddiacı, zerrenin kendi kendine sahip olabileceğini savunmakta; zerre ise bunu reddedip böyle bir iddianın imkânsızlığını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varlık bile kendi kendine yeterli olmadığını göstererek bağımsız sahiplik iddiasını boşa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durumunu bilen, boş iddiayı reddeden ve asılsız teklife kapı açmayan kararlı tavrını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Kendisini aşan genişlikte ilim, kudret ve idare kabiliyeti bulunmadığında bu iddia anlamsızlaşır.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Değerlendirme de içerir; çünkü karşı tarafın iddiasını akıldan uzak ve değersiz bularak yargılamaktadır.</w:t>
            </w:r>
          </w:p>
        </w:tc>
      </w:tr>
    </w:tbl>
  </w:body>
</w:document>
</file>