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13bd59fc848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sözü edilen hayalî davacı, kırmızı kan hücresine hangi iddia ile yaklaşmaktadır?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Kırmızı kan hücresi, tek başına ele alınamayacağını hangi gerekçeyle belirtmektedir?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varlık, davacıdan yalnız kendisine değil başka hangi alanlara da hükmetmesini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beden hücrelerinde görülen kullanım tarzı hangi iki özelliği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Davacının dayandığı tabiat ve sebepler niçin yetersiz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Kırmızı kan hücresinin düzen hakkında söylediği söz, onu yöneten zâtın hangi sıfatlarına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Hücre, davacının sözlerini niçin ciddiye almamaktadır?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fikri, şirk iddiası bakımından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Kırmızı kan hücresine hitap eden kişi, hangi düşünce akımlarının sözcüsü gibi konuşturulmaktadır?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Kırmızı kan hücresi kendisini nasıl bir bütünün parçası olarak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cevapta “aynı işaret ve aynı görev” vurgusunun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beden hücreleriyle ilişki kurulması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ince bir hikmet ve çok büyük bir kudret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Kandaki bütün benzerlerine ve hizmet ettikleri beden hücrelerine de tasarruf edebilmesini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o, kendi benzerleriyle birlikte ortak bir düzen ve görev içinde çalışmaktadır.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onun sahibi ve yöneticisi gibi göstermeye çalışmaktadır.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 tek varlık üzerinde gerçek hâkimiyet iddia edenin, onun bağlı olduğu bütün sistemi de kuşatması gerekir; bu mümkün olmadığından ortaklık iddiası geçersizdir.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iddiası mevcut düzenin büyüklüğü karşısında boş ve karışık kalmaktadır.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gören, işiten, bilen ve yapan bir kudrete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şuurlu, işiten, gören ve bilen bir idare kuramaz; bu yüzden en küçük bir müdahaleyi bile hakkıyla yapamazlar.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Kırmızı kan hücresinin görevinin sadece kendisiyle sınırlı olmadığını, daha geniş bir hizmet ağı içinde yer aldığını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tek bir merkezden sevk edildiğini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 damga, görev ve düzen taşıyan bir kan topluluğunun mensubu olarak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Sebepleri, tabiatı ve felsefî inkârcı bakışı temsil eden biri gibi sunulmaktadır.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Davacının sahip olması gereken güç, yalnız kuvvetten mi ibarettir?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“En küçük ölçüde bile karışamazsın” anlamındaki itiraz,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Kırmızı kan hücresinin kendi vazifesine yönelip davacıyı geri çevirmesi, metindeki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çıkarılan en kuvvetli tevhid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kırmızı kan hücresi neden muhatabına “ben tek değilim” anlamında karşılık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Kırmızı kan hücresinin ileri sürdüğü şartlar, davacının iddiasını nasıl sınamaktadır?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kandaki düzen ile beden hücreleri arasındaki ilişki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kusursuz bir düzen, nasıl bir yönetici fikrini zorunlu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 ve kör kuvvetin eleştirilmesi hangi bakımdandır?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Kırmızı kan hücresinin muhatabına vakit ayırmak istememesi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konuşmada delillendirme daha çok hangi yolla yapılmaktadır: gözlem, duygu, yoksa soyut otorite?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gerçek mâliklik iddiası hangi şart sağlanmadan kabul edilemez?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32-soz-p04-1-mevkif-kureyvat-i-hamra-ile-munazara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Âlemdeki küçük bir unsur bile bütünle bağlantılı olduğundan, onu yaratan ve yöneten tek bir ilahî idare bulunmalıdır.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başıboş değil, belirlenmiş görevler içinde çalıştığı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hakikatte müstakil tesir sahibi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kuvvetle birlikte ince bir hikmet ve düzen kurucu bir bilgi de gerekmektedir.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kuşatan bilgiye ve eksiksiz kudrete sahip bir yönetici fikrini zorunlu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birindeki sahiplik iddiası, diğerleri üzerindeki hâkimiyeti de zorunlu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sözle değil, bütün benzerlerini ve onların hizmet alanını yönetebilme gücüyle ispat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Kendisinin bağımsız bir varlık gibi değil, benzerleriyle birlikte işleyen bir düzenin unsuru olduğunu belirtmek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varlığın bağlı olduğu bütün sistemi aynı anda yönetme şartı sağlanmadan kabul edilemez.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Gözlenen düzen ve görevler üzerinden aklî çıkarımla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Hakikatsiz iddiaların, işleyen ilahî düzen yanında değersiz kaldığını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Şuur, irade ve hikmetten yoksun olmaları bakımındandır.</w:t>
            </w:r>
          </w:p>
        </w:tc>
      </w:tr>
    </w:tbl>
  </w:body>
</w:document>
</file>