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8d8a7099b4d3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beden düzeninin bozulmaması için nasıl bir idare ediciye ihtiyaç olduğu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bedenine yönelen iddia, hangi iki seçenek etrafında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benzerlerinin tamamı üzerinde tasarruf istemesi hangi mantığa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Bedene göre, insanın maddî yapısının içine yerleştirilen manevî yönler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içinde bulunan manevî latifelerin geniş ve yüksek oluşu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Bedendeki mükemmel düzen hangi iki ilahî sıfata doğrudan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yaratıcı için hangi bilgi ve idrak vasıfları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İddiacı varlığın aczi hangi yönden ortaya konur?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cevabında hangi yöntem daha baskındır: duygusal tepki mi, aklî delil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 düzenin karışmaması hangi şarta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İddiacı tarafın kullandığı yaklaşım neden olumsuz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bedeninin cevabında ortaya konan ilk şart neden çok kapsamlıdır?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Ruh, kalp ve akıl gibi yüksek manevî latifeler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eser tarzını taşıyan varlıkların tek bir kaynaktan çıkması gerektiği mantığına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 bedenin tamamını yapmış olma ya da onda ortak pay sahibi bulunma iddiası etrafında kurulmaktadır.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tam hikmetle bilen, mutlak kudret sahibi olan ve hiçbir şeyi başıboş bırakmayan bir yaratıcıya ihtiyaç olduğu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ince sanatlı bir bedene en küçük müdahaleyi bile gerçekleştirememesiyle ortaya konur.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bilen, her şeyi gören ve her şeyi işiten oluşu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İlim ve kudret sıfatlarına doğrudan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sadece maddeden ibaret olmadığını ve yaratılışında daha derin bir boyut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 beden üzerinde hak iddia etmek, onunla aynı mühür ve düzeni taşıyan bütün bedenleri de yapabilmeyi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hakikati göremeyen, yalnız görünene dayanan ve derin anlamı kavrayamayan bir yaklaşım olduğu için olumsuz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Mutlak hikmet, kudret ve ilim sahibi bir yöneticinin varlığına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Aklî delil daha baskındır; çünkü cevap düzen, kapsam ve hikmet üzerinden kurulmaktadır.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beden ile manevî latifeler arasındaki ilişki nasıl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karşılık bedenin taşıdığı manevî yönler nasıl nitelenmektedir?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en üstün düzen ifadesi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“Parmak karıştıramamak” ifadesi metinde hangi düşüncenin karşılığıdır?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veya tabiatın sanata karışamaması neye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verilen cevap, sadece bir reddiye midir; yoksa aynı zamanda bir ispat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mutlak hikmet sahibi bir yaratıcının yokluğu hangi sonuca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bedenine yönelen sahiplik sözü neden hemen kabul edilmez?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bedenin rızık kaynakları hangi genişlikte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 bedeninin ihtiyaçları neden kapsamlı bir hâkimiyet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Yüzdeki birlik damgası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beden hangi bakımdan sınırlıdır?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32-soz-p08-1-mevkif-insan-bedeni-ve-nev-i-insan-insan-bedeninin-saniini-ispati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yaratma işine en küçük ölçüde bile ortak olamayacağını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ve insanda başıboşluk değil, bilinçli ve ölçülü bir yaratılış bulunduğu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Geniş, yüksek ve değerli yönler olarak nitelenmektedir.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 bir taşıyıcı gibi gösterilir; asıl yüksek ve geniş mahiyetli yönler onun içinde vazifelendirilmiştir.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 bir iddianın doğrulanması için çok kapsamlı delil ve gerçek tasarruf gücü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Düzenin bozulmasına ve sistemin karışmasına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zamanda bir ispattır; çünkü iddiayı reddederken tek yaratıcının varlığını delillerle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yetersiz, şuursuz ve böyle kuşatıcı bir fiili gerçekleştirmekten uzak oluşuna bağlanır.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yapı olarak dar ve aşağı seviyede bir kap niteliğindedir.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yaratıcısının bir olduğunu ve eserlerinde ortaklık bulunmadığını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bedenin beslenmesi ve yaşaması, çok farklı varlık alanlarının birlikte yönetilmesine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 ve havadan başlayıp bitki ve hayvanlara kadar uzanan bütün beslenme kaynakları olarak ele alınmaktadır.</w:t>
            </w:r>
          </w:p>
        </w:tc>
      </w:tr>
    </w:tbl>
  </w:body>
</w:document>
</file>