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129536a074b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alınan bölümde geniş yeryüzü örtüsü ve süslü elbise benzetmeleriyle ne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 sahibine niçin yalnız bugünü değil, bütün zamanları kapsayan bir güç şart koşulmaktadır?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şey üzerinde tasarruf iddiası ne zaman ciddiye alınabilir?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Bahsedilen “iki manevî el” ifadesi hangi manaya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Yerküreyi elinde tutma şartı neden rububiyet iddiasının ölçüsü yapılmıştır?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“Bizi kendine örtü yapan küre-i arz” ifadesi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birlik mührü ve teklik damgası hangi ana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“müdahale edemez” hükmü hangi mantığa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parçadaki reddiye sadece bir inkâr mıdır, yoksa delilli bir karşı çıkış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yeryüzüne serilmiş halı ve giydirilmiş elbise tasviri hangi bakımdan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İddiada bulunanın “sende payım var” demesi neden kolayca kabul edilmemektedir?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 bu iki iddiayı hangi ortak ölçüyle sınamaktadır?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Varlığın başlangıcından sonuna kadar uzanan kuşatıcı kudret ve hikmet tasarrufuna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şeyin bütün örneklerini, bütün zamanlardaki hâllerini ve tüm unsurlarını meydana getirebilme gücü varsa ciddiye alınabilir.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mevcut düzen tek anlık değil, geçmiş ve gelecek boyunca devam eden bütüncül bir programın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 görülen düzenli, sanatlı ve sürekli yenilenen varlıklar bütünü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sistemi kuşatmayanın tek bir parçada bile gerçek sahiplik iddia edemeyeceği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işlerin tek bir yaratıcı iradeden çıktığı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sanatlı görünümün yeryüzü üzerinden sergilendiğini ve ondan ayrı düşünülemeyeceğini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üzerinde görülen düzen, yerküreden bağımsız düşünülemez; zemine hükmetmeyen üstündekine de hükmedemez.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ikisini de bütün sistemi eksiksiz kurma ve sürdürme ölçüsüyle sınamaktadır.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pay iddiası için yalnız bir parçaya değil, bütün yapıya hâkim olmak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çeşitliliğin dağınık değil, işlenmiş ve anlamlı bir bütün olduğunu göstermek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Delilli bir karşı çıkıştır; çünkü sanat, düzen, yenilenme ve kuşatıcılık üzerinden gerekçe sunmaktadır.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Nakışların değişmesi düzensizlik mi gösterir, yoksa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fertleri yaratma, onarma ve yenileme şartlarının bir arada zikredilmesi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düzen ile yerküre arasındaki bağ hangi mantıksal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mührünün varlığı hangi tür bir okumaya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sınırsız ilim ve kudret olmadan sahiplik kurulamayacağını hangi zeminde savunur?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sonunda müdahalenin bütünüyle reddedilmesi hangi inanç esasını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konuşan büyük “halı” ve “gömlek” hangi hakikati savunmaktadır?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İddia sahibinin sözleri hangi yanlış düşüncenin temsilidir?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zaman boyutu neden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Tamir ve tecdid kavramlarının birlikte kullanılması nasıl bir anlam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fertleri kemal ile onarma ve yenileme düşüncesi hangi ilâhî sıfata özellikle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“Burada sana yer yok” anlamındaki reddiye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içindeki uyumu tek bir iradenin eseri olarak okumaya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Yerküreye hükmedemeyenin onun üzerindeki sanatlı düzen üzerinde de söz sahibi olamayacağı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gerçek sahiplik sadece başlatmayı değil, sürdürmeyi ve tazelemeyi de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Düzensizlik değil, hikmetle yürüyen canlı ve anlamlı bir yenilenme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Sebepleri veya tabiatı gerçek malik ve fail yerine koyan yanlış düşüncenin temsilidir.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Kendisindeki sanat, düzen ve yenilenmenin sahipsiz olamayacağını savunmaktadır.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esasını ve rububiyetin ortak kabul etmeyeceği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Yeryüzündeki sanatın, yenilenmenin ve kapsamlı düzenin ancak böyle bir sıfatlar bütünüyle açıklanabileceği zemininde savunur.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Eksik, sınırlı ve parça parça etki eden sebeplerin bu küllî düzene ortak olamayacağını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Hikmetle iş gören kuşatıcı kudret ve ilme özellikle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Düzenin hem korunup hem de yenilenerek sürdürüldüğü anlamını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anı değil, uzun dönemler boyunca devam eden planlı yenilenmeyi açıklayabilen bir hâkimiyet gerektiği gösterilmektedir.</w:t>
            </w:r>
          </w:p>
        </w:tc>
      </w:tr>
    </w:tbl>
  </w:body>
</w:document>
</file>