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11279dfa1475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Müddeî, yeryüzünde yer bulamayınca niçin güneşe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Müddeî güneşe hangi bakış açısıyla hitap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Güneş, kendisi hakkında nasıl bir konum tarif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Güneşin, bir sineğe hatta onun küçük bir parçasına bile gerçek anlamda sahip olamayacağını söylemesinin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Müddeî, güneşin bağımsız olmadığını öğrenince bu defa nasıl bir iddia ileri sürüyor?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bu ikinci iddiaya hangi ölçüyle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güneşin verdiği cevaplar hangi ana fikri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kendini “hizmet eden” olarak tanıtması, metindeki rububiyet anlayışı açısından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büyüklük ile sahiplik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öğrenci bu parçadan düşünce hataları konusunda hangi uyarıyı alabilir?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Güneşe yönelen müddeînin içinden geçirdiği ilk plan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Müddeî güneşi nasıl tanımlayarak onu aldatmaya çalışıyor?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en küçük canlıda bile güneşin yapamayacağı, kudret alanını aşan ince ve hayret verici sanatlar bulunduğunu ifade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başına malik bir varlık değil; emredilen bir görevli ve sahibinin mülkünde hizmet eden bir unsur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Şirki esas alan, sapmış felsefenin diliyle konuşuyor ve güneşi bağımsız bir hâkim gibi göstermeye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büyüklüğünden cesaret alıp orada bir gedik açabileceğini ve böylece yeri de kendi hesabına bağlayabileceğini sanıyor.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mahlûklara değil, onları sevk ve idare eden tek Rabbe mahsus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büyük varlıkların bile kendi başlarına tasarruf sahibi olmadığını ve gerçek sahipliğin tek ilahî kudrete ait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Ancak bütün benzer yıldızları yaratan, göklere hikmetle yerleştiren, haşmetle döndüren ve güzellikle süsleyen zata ait olabileceğini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Madem hizmetkâr durumundasın, öyleyse sebepler adına bana ait olmalısın diyerek onu yine kendi tarafına çekmeye çalışıyor.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kendi başına hükmeden, iradesi kendinden olan bir sultan gibi göstermeye uğraşıyor.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büyüklüğünde kendine bir açık kapı bulup oradan etkisini genişletmeyi tasarlıyor.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Görünürde etkili olan bir sebebi, hakiki sahip ve yaratıcı sanma hatasına düşmemesi gerektiği uyarısını alabilir.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Sırf büyük olmak sahip olmayı gerektirmez; asıl ölçü, bütün düzeni kuran ve her şeyi kuşatan kudrettir.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bu tanımlamayı nasıl reddediyor?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“en küçük canlıya bile sahip değilim” demesi neyi ispat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Müddeînin ikinci sözünde “sebepler adına sahiplenme” düşüncesi neyi yansıtıyor?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son cevabında sayılan işler hangi tür bir kudreti gerekli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yıldızlarla ilgili verdiği örnek, niçin meseleyi sadece güneşten ibaret bırakmıyor?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“hikmet”, “haşmet” ve “zînet” vurguları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bütününden çıkarılacak en temel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bütününü tek cümleyle özetlersen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Güneşe yönelttiği ilk hitapta hangi inanç çizgisine yaklaşmaktadır?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“görevli” olduğunu söylemesi, yaratılmışlık bakımından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niçin özellikle canlıdaki ince sanatlara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cevaplarında tevazu ile birlikte hangi düşünce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32-soz-p14-1-mevkif-gunesin-sehadeti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tek değil topluca yaratmaya, düzenlemeye ve yönetmeye gücü yeten kapsamlı ve sınırsız bir kudreti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Hakiki fail yerine vasıtaları öne çıkaran bozuk bir düşünceyi yansıtıyor.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 ve mülkiyetin zahirî büyüklükle değil, canlılardaki ince yaratılışı yapabilmekle anlaşılacağını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düşünceyi kesin biçimde geri çevirip kendi başına malik olmadığını, yalnızca vazifeli bir memur olduğunu belirtiyor.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dahil bütün büyük varlıklar, bağımsız efendiler değil; her şeyi kuşatan tek Rabbin emrindeki hizmetkârlardır.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ve büyük varlıkların bağımsız güç sahibi olmadığı, hepsinin Allah’ın emri altında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rastgelelik değil, bilinçli düzen, güç ve sanat bulunduğunu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gerçek sahipliğin anlaşılması için güneşin benzerleriyle birlikte ele alınması ve bütün gök düzeninin dikkate alınması gerekiyor.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nimetin ve her sanatın gerçek sahibinin Allah olduğu düşüncesi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Kendisinin ısı ve ışık vermesine rağmen hayatın ve organlardaki hassas düzenin asıl kaynağı olamayacağını göstermek için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kendine var ve serbest olmadığını, emre bağlı bir mahlûk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Ateşi veya güneşi merkeze alan sapkın bir anlayışa yaklaşmakta ve güneşi ilahlaştırmaya çalışmaktadır.</w:t>
            </w:r>
          </w:p>
        </w:tc>
      </w:tr>
    </w:tbl>
  </w:body>
</w:document>
</file>