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7d19fcded433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Müddeî yıldızlara yönelirken içinde nasıl bir beklenti taşımaktadır?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Yıldızlara hangi anlayış adına hitap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Müddeî, yıldızların durumunu nasıl yorumlamaktadır?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 adına verilen ilk cevapta müddeînin hangi eksikliği vurgulanmaktadır?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32-soz-p15-1-mevkif-yildizlarin-tokadi-ve-tevhid-ilani-yildizlarin-vahdet-sahadeti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Yıldızların düzeni, onların kime ait olduğunu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Yıldızlar, sema ve kâinatla ilişkilerini hangi benzetmelerle anlatmaktadır?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Yıldızlar kendi varlıklarını rububiyet açısından nasıl bir delil saymaktadır?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yıldızların farklı âlemlerdeki görevi nasıl tasvir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32-soz-p15-1-mevkif-yildizlarin-tokadi-ve-tevhid-ilani-yildizlarin-vahdet-sahadeti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yıldız için sayılan vasıflardan iki tanesini kendi cümlelerinle belirt.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Yıldızların bütün kâinata ilan ettiği temel hakikatler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Yıldızların çokluğu müddeîde nasıl bir düşünce uyandırmaktadır?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Müddeînin yıldızlara yönelttiği temel iddia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32-soz-p15-1-mevkif-yildizlarin-tokadi-ve-tevhid-ilani-yildizlarin-vahdet-sahadeti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Birlik mührünü göremeyecek kadar basiretsiz ve akıldan uzak davrandığı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 düzensiz ve ayrı ayrı idarecilerin buyruğu altında sanmaktadır.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 esas alan, ortaklar vehmeden ve haddi aşmış felsefî bir bakış adına konuşmaktadır.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Çokluk ve dağınıklık gördüğü için orada kendi lehine bir gedik bulabileceğini ummaktadır.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Çeşitli varlık mertebelerinde ilâhî saltanatın haşmetini gösteren nurlu hizmetliler olarak sunulmaktadırlar.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hâkimiyetin parlak şahitleri ve onun saltanatını duyuran işaretler saymaktadırlar.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Göğü kendileri için bir deniz, kâinatı bir ağaç, sonsuz uzayı da gezip dolaştıkları geniş bir saha gibi göstermektedirler.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 kuşatan tek ve bir olan Rabb’in sanatı ve hizmetkârları olduklarını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tek bir idare altında değil, farklı hükmedenlere bağlı olduğu iddiasıdır.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Kalabalığın arkasında otorite boşluğu varmış gibi düşünerek kendine fırsat çıkarmaya çalışmaktadır.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tek oluşu, eşsizliği, mutlak yeterliliği ve kemal sahibi oluşudur.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 yaratılış kudretinin bir harikasıdır; ayrıca birliğe işaret eden aydınlık bir delildir.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Yıldızların bu iddiaya ilk itirazı hangi noktadadır?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Yıldızlar kendilerini bağımsız varlıklar mı, görevli kullar mı olarak tanıtmaktadır?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Yıldızların semavat, kâinat ve feza için yaptığı benzetmeler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Yıldızların “ışık saçan deliller” gibi sunulmasının anlamı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32-soz-p15-1-mevkif-yildizlarin-tokadi-ve-tevhid-ilani-yildizlarin-vahdet-sahadeti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yıldızların bazı görev alanları nasıl genişletilmektedir?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yıldızın yaratılışa dair taşıdığı anlamlardan üç tanesini belirt.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Yıldızların “gökyüzünün gözü” gibi anılması ne çağrıştırır?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toplu manzara hangi akide esaslarını kuvvetlendirir?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32-soz-p15-1-mevkif-yildizlarin-tokadi-ve-tevhid-ilani-yildizlarin-vahdet-sahadeti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Müddeî niçin yıldızların arasına girmeyi seçmektedir?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Yıldızın cevabında müddeînin hangi yönü sert biçimde eleştirilmektedir?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Yıldızlar kendi düzenlerini hangi iki açıdan savunmaktadır?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Yıldızlar kendilerini kimin eseri olarak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32-soz-p15-1-mevkif-yildizlarin-tokadi-ve-tevhid-ilani-yildizlarin-vahdet-sahadeti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var olmakla kalmayıp Yaratıcı’nın kudret ve hâkimiyetini görünür kıldıklarını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ortak bir tasarruf altında bulunduğunu ve yıldızların da bu büyük düzen içinde yer aldığını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Bağımsız değil, tek sahibi olan Zât’ın emrinde çalışan görevliler olarak tanıtmaktadırlar.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üzerlerindeki birlik izinin apaçık olmasına rağmen bunun inkâr edilmesinedir.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Tevhid, Allah’ın tek tek her şeye hâkim oluşu ve hiçbir şeye muhtaç olmayışı esaslarını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ilâhî sanatın seyredildiğini ve başkalarına da gösterildiğini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Kudretin bir harikasıdır, yaratılış ağacının düzenli bir meyvesidir, birliğin aydınlatıcı bir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ile sınırlı görülmeyip ara âlem ve ahiret gibi farklı menzillerle de ilişkilendirilmektedir.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semayı, kâinatı ve sonsuz uzayı idare eden tek bir Yaratıcının eseri olarak göstermektedirler.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üzerlerindeki yüksek nizamı hem de kulluk kanunlarına bağlı oluşlarını öne sürmektedirler.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Görme, anlama ve doğru değerlendirme kabiliyetini kullanamaması eleştirilmektedir.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sayıca çok ve görüntüde dağınık oluşundan yararlanmak istemektedir.</w:t>
            </w:r>
          </w:p>
        </w:tc>
      </w:tr>
    </w:tbl>
  </w:body>
</w:document>
</file>