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a683e4bb43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bölümde okunan kudsî fermanın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ortak koşmaya neden en küçük ölçüde bile yer verilmediği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bu ilan, varlık âlemi hakkında hangi temel inancı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sözü edilen “en küçük şeyden en büyüğe kadar” vurgusu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bozulmasıyla çok ilâh düşüncesi arasında nasıl bir sebep-sonuç bağı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tesbih cümlesi, kulun bilgi konusunda nasıl bir tavır takınması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bilgi duasında Allah’ın hangi iki sıfatı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kısımdaki salavat içinde Hz. Muhammed’e hangi bakımdan işaret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genel akışı, inanç açısından okuyucuyu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Ayette iki varlık alanı üzerinden hangi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hüküm yalnız teorik bir iddia mı, yoksa kâinat düzenine dayalı bir çıkarım mı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ilan ifadesi, şirk konusunda nasıl bir kesinlik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yalnız büyük hadiselerde değil, en ince ayrıntılarda da geçerli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tek bir ilahî idare altında bulunduğu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bir varlıktan en büyük gök cisimlerine kadar hiçbir alanda başka bir gücün müdahalesine pay olmadığı ilan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Allah’tan başka ilâh bulunmasının mümkün olmadığı, aksi halde düzenin bozulacağı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çokluk içindeki birliği gösteren ve kâinattaki delilleri doğru şekilde tanıtan bir rehber olarak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 ve her işi hikmetle yapan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bilgisinin sınırlı olduğunu kabul etmeli ve bildiklerini Allah’ın öğretmesine bağlamalıdır.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fazla mutlak otorite bulunsaydı uyum korunamaz, nizam çözülürdü; bu yüzden birlik zorunlu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Şirke hiçbir ölçüde, hiçbir yerde ve hiçbir varlıkta pay bırakmayan kesin bir reddiye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uyumdan çıkan kesin bir sonuç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 üzerinde ilahlığın tek olması gerektiği, çokluk halinde düzenin çökeceği hükmü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Okuyucuyu Allah’ın birliğini tasdike, aczini kabul etmeye ve Resûlullah’a salavat getirmeye yöneltir.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kanadından gök kandillerine kadar uzanan örnekleme ne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tesbih cümlesi ile önceki tevhid ilanı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“Ancak öğrettiğin kadar biliriz” anlamındaki ifade, insanın ilim anlayışını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Salavatta Hz. Peygamber’in yaratılmışların çokluğu içinde hangi vazifesi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salavat getirilmesi, anlatılan fikri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okuyucuya verdiği toplu mesajı kısaca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bölümde savunulan en temel inanç esası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verdiği mesajdan hareketle, kâinattaki sağlam düzen neye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başka güçlerin karışmasına yer olmadığı neden özellikle vurgulanıyor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küçükten en büyüğe” uzanan anlatım, okuyucunun kavrayışına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Allah’ın öğretmesine bağlanması, insanı hangi hatadan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ilim hem hikmet sahibi olarak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çokluk içinde ilahî birliği gösteren bir kandil ve delil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kaynağını Allah’a bağlar ve insanı kibirden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Allah’ın birliği ilan edilir, ardından kul kendi yetersizliğini kabul ederek bu hakikat karşısında edepli bir duruş sergiler.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mertebelerinin tamamını kuşatarak tevhidin istisnasız olduğunu göstermesi bakımından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yaratıcı ve yönetici bulunduğuna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 ve tek ilah olduğu esasıdır.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nizam Allah’ın birliğini gösterir; kul bunu kabul edip haddini bilmeli ve Peygamber’e salavatla bağlılığını ifade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hakikatinin en güzel rehberinin Peygamber Efendimiz olduğunu hatırlatarak düşünceyi ibadete dönüştürür.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O’nun sadece her şeyi bildiğini değil, her şeyi yerli yerince ve amaçlı şekilde takdir ettiğini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yeterli görme ve gurura kapılma hatasından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inancı somut örnek aralığıyla anlaşılır hale getirir ve kapsamını geniş biçimde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yalnız genel bir inanç değil, bütün varlık sahasını kapsayan mutlak bir hakikat olduğunu göstermek için vurgulanıyor olabilir.</w:t>
            </w:r>
          </w:p>
        </w:tc>
      </w:tr>
    </w:tbl>
  </w:body>
</w:document>
</file>