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619e86d654f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ehlinin vekili, şirk için kâinatta hangi noktayı delil gibi göstermeye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bu gözlemin tümden inkârı mı yapılıyor, yoksa farklı bir yorumu mu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kurulmasının “meşiet” ile açıklanması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en açık iradeli fiilleri olarak hangi üç alan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 örneğinde insan ile beden içindeki süreçler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Konuşma örneğinde tek bir ifadenin çoğalması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bile gerçek anlamda yaratıcı tasarrufu yoksa, bundan diğer sebepler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geçerli olan bu sınırlılık, diğer varlıklar için neden daha kuvvetli bir delil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Padişah benzetmesinde araçlarla asıl makam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iddiasını savunan taraf, sebeplerden nasıl bir sonuca ulaşmak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 ilk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sebeplerin bulunması ile onların “icad edici” olması arasında neden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Yeme, konuşma ve düşünme.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tesadüf değil, Allah’ın dilemesiyle yerleştirilen bir düzen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 inkâr edilmiyor; fakat onun gerçek manası farklı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sebeplere bağlı görünmesini ve düzenin sebepler üzerinden işlemesini öne sürüyor.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irade ve şuurları insandan daha düşük veya hiç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Cansızların, hayvanların, unsurların ve tabiatın yaratıcı etkisi bulunduğunu söylemek daha da geçersiz hale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fiilinden doğan sonuçların genişliği ile insan kudretinin darlığı arasındaki farkı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dışta küçük bir hareket yapıyor; içteki karmaşık ve düzenli işler onun kontrolü dışında gerçekleşiyor.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beraber görünmek, meydana getiren olmak demek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kurulmuş olması, onların yaratıcı güç sahibi olduğunu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etkili göründüğünü söyleyip buradan ortaklık ihtimalini çıkarmaya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Araçlar sadece hizmet eder; yetki ve mülk sahibi olan asıl makamla ortaklıkları yoktur.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 fiilindeki süreç niçin “hikmetli bir silsile” olarak takdim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beslenmesi ve hücrelerin yararlanması gibi aşamalar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Konuşma fiilinde insanın yaptığı şey ile sözün sonuçları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“En güçlü sebep” olarak insanın acizliği, tabiat anlayışına nasıl bir cevap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sadece “zarf” ve “kılıf”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Hediye kabı ve getiren görevli benzetmesi, sebeplerin rolünü nasıl sınırlar?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ehlinin vekilinin son itirazı hangi gözleme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cevap, bu iddiayı hangi ana prensiple karşılıyor?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 arasında neden özellikle insan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insanın seçmeli fiilleri delil olarak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sahibi, sebeplerin varlığından hareketle hangi ihtimali canlı tutmak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tartışmada, sebepler üzerinden savunulan görüşün özeti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veya maddî unsurların bağımsız yapıcı güç sayılmasının tutarsızlığını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sesi çıkaracak hareketi yapar; fakat sözün yayılması ve çoğalması onun işi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insanın doğrudan yönetemediği fakat kusursuz işleyen yaratılış faaliyetlerini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sayıda aşama düzenli biçimde birbirine bağlıdır ve bu bütünlük insanın cüz’î müdahalesiyle açıklanamaz.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bağlantı unsuru olduğu, fakat yaratmanın onlara ait olmadığı prensibiyle karşılıyor.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işlerin sebepler üzerinden yürüdüğü izlenimine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sadece taşıyıcı ve gösterici seviyesinde bırakır; mülk ve ikram sahibi yapmaz.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işin mahiyetini yapmaz; sadece onun görünürdeki çevresini ve sunuluşunu oluşturur.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sebeplere bağlanması, sebeplere gerçek tesir verilip verilemeyeceği tartışmasına dönüştürülüyor.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gerçek etkisi varsa, Allah’a ortak sayılabilecekleri ihtimalini canlı tutmak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en serbest görünen davranışlarında bile belirleyici yaratma gücü bulunmadığı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sebepler içinde en değerli, seçme gücü en açık ve tasarruf alanı en geniş görünen odur.</w:t>
            </w:r>
          </w:p>
        </w:tc>
      </w:tr>
    </w:tbl>
  </w:body>
</w:document>
</file>