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a6ee28dc04fa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şirk tarafını savunan kişi, kendi görüşünü ispatlayamayınca hangi yola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soruda tevhid ehline nisbet edilen temel iddia hangi iki ilahî vasıf etrafında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her şey üzerindeki hâkimiyeti nasıl bir çerçevede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Şüpheci tarafın asıl itirazı hangi noktadadır?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itiraza verilecek cevabın hangi hakikatin açıklanmasına dayanacağı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aklının bu yüksek hakikati doğrudan kavrayamaması karşısında hangi öğretim yolu tercih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maksadın başında tartışmanın seyri nasıl değişiyor?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ehline göre âlemin yaratıcısı hakkında hangi temel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“bir işin diğerine engel olmaması” ifadesi hangi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Şüphecinin “müşahhas tek zât” vurgusu hangi zihnî sıkıntıyı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Ehadiyet ve Samediyet neden merkeze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ve belirli bir Zât’ın sınırsız yer ve iş üzerinde aynı anda nasıl faal olabileceğini akla uzak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yönetimi, başlangıcı ve işleyişi üzerinde doğrudan tasarrufu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 tek oluşu ve hiçbir şeye muhtaç olmayışı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inancını doğrudan çürütmeye değil, ona şüpheler yönelterek zayıflatmaya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savunucusu ispat yolundan ümidini kesip itiraz ve şüphe üretme yoluna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zat ve sıfatların benzeri bulunmadığı için, ancak benzetmelerle bir derece anlayış sağlanabilmesidir.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 ve örnekler üzerinden meseleye yaklaşma yolu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 içinde her şeye doğrudan yönelişini bildiren derin bir mananın izahına dayanacağı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Allah’ın birliğini hem de her şeyin O’na muhtaç, O’nun ise müstağni oluşunu birlikte açıklarlar.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varlık ölçüsünü Allah hakkında da işletme yanlışını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sayısız işi aynı anda yaparken zorluk, sıra bekleme veya karışıklık yaşamamasını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tek olduğu ve bütün varlıkların doğrudan O’na bağlı bulunduğu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Beşer aklının temsil dürbünüyle bakmasının ifade ettiği sınır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“Mesel” ve “temsil” kullanılmasının öğretici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ikinci soru niçin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ehlinin savunduğu anlayışta Allah ile kâinat arasındaki ilişki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eden tarafın “bir anda” ifadesi etrafında zorlandığı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başında meselenin “derin, ince, yüksek ve geniş” diye nitelenmesi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zat ve sıfatlar için “benzeri yoktur” denilmesi temsil kullanımını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temsilin ana yapısı hangi iki unsurdan oluşur?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paragrafta art arda gelen sorular, Allah hakkında hangi yanlış kıyasları bozmaktadır?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yanlısı kişinin ikinci sorusu, tevhid inancının hangi yönünü hedef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ehlinin savunmasında Allah’ın her şeyin “dizginine” sahip olması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İtirazın temelinde Allah hakkında hangi beşerî ölçü yatmaktadır?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 doğrudan Allah’ın yaratması, yönetmesi ve tasarrufu altındadır.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görüşü delille ayakta tutulamayınca, tevhid anlayışına imkânsızlık havası vermek için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ve yüksek bir hakikati zihne yaklaştırıp anlaşılır hâle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aklının ilahî hakikati bütünüyle kuşatamayacağını, ancak örneklerle yaklaşabileceğini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varlık ve onu çok yerde gösteren aynalar unsurundan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Temsilin birebir eşitlik kurmak için değil, sadece yaklaşım sağlamak için kullanıldığını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basit bir tartışma değil, insan aklını aşan büyük bir iman hakikati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anda sınırsız işin tek ilahî iradeyle yürütülmesini kavrayamamasıdır.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varlığın aynı anda sınırsız işle meşgul olamayacağı şeklindeki insanî sınırlılık ölçüsü yatmaktadır.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işleyişin son merciinin ve gerçek idarenin yalnız Allah’a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tek oluşuyla birlikte bütün varlıklar üzerinde doğrudan ve eşzamanlı tasarruf etmesini hedef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maddî, sınırlı, değişen, bölünebilen ve mekânla kayıtlı varlıklara benzeten kıyasları bozuyor.</w:t>
            </w:r>
          </w:p>
        </w:tc>
      </w:tr>
    </w:tbl>
  </w:body>
</w:document>
</file>