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9dfa05785498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haşir meselesinin ele alınmasına hangi münasebetle geçildiği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tefekkürün ortaya koyduğu ana sonuç, insan ve kâinat ilişkisi bakımından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haşir konusu tek düzeyli bir mesele midir, yoksa dereceleri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Haşrin bütün mertebeleri için istenen bilgi düzeyi aynı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Hangi haşir mertebesi herkes için bağlayıcı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Ruhî ve fikrî ilerlemeye bağlı olan haşir mertebeleri kimlere daha çok açılır?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bu bölümde öne çıkarılan yönü, haşri ispat ederken nasıl bir yöntem kullanmasıdır?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Buradan hareketle, haşir inancı sadece haber verilen bir husus mu, yoksa kudret deliliyle de temellendiriliyor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hareketle, bir üniversite öğrencisi haşir konusunu anlamada hangi iki ekseni birlikte düşünmelidir?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Kur’an’ın haşir konusundaki anlatımında hangi iki özellik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tefekkürün sonunda hangi kudret gerçeğini görünür kabul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tahrib edilmesi hangi şart altında anlamlı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değildir; bir kısmında iman zorunludur ve temel düzeyde bilinmesi gerekir, diğer kısmı ise ruhî ve fikrî gelişmeye göre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düzeyli değildir; çeşitli basamakları ve seviyeleri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İnsanın hesaba çekilmesi ve sonsuz mutluluğa ulaşması gerekiyorsa, bunun uğrunda bütün kâinatın değiştirilebileceği; ayrıca bunu yapacak kudretin mevcut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tefekkürün ulaştırdığı sonuç, yeniden diriliş konusunu açıklamayı uygun hâle getirdiği için bu bahse geçildiği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haber verilmiş bir husus değil; kudretin geniş tecellileriyle de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açık ve kesin biçimde ispat için çok geniş bir çerçevede, büyük bir diriltme sahasını gündeme getirecek kudreti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ve zihnî bakımdan ilerleyen, ilim ve marifette yükselen kimselere daha açık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temel ve en sade olan, herkesin inanması gereken mertebe bağlayıcı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muhakemesi ve ebedî saadeti bunu gerektiriyorsa anlamlı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yıkıp dönüştürebilecek ilâhî kudretin açıkça var ve faal olduğunu kabul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İfadesinin heybetli oluşu ve anlatımının kuvvetli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herkes için gerekli temel iman boyutunu hem de ilimle derinleşen marifet boyutunu birlikte düşünmelidir.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“iman farzdır” denilen kısım ile “marifeti lâzımdır” denilen kısım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Haşrin diğer bazı yönlerinin herkese aynı açıklıkta görünmemesinin sebebi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yaklaşım, öğrenme ve manevî gelişim hakkında nasıl bir eğitim anlayışına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büyük bir haşir dairesini açan kudreti göstermesi, ispat bakımından ne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haşir konusunda sadece sonuç mu söyleniyor, yoksa yönteme dair ipucu da veriliyor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haşir meselesine girişte hangi düşünsel zemini esas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“bütün kâinatın tahribi” düşüncesi hangi maksat için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Haşrin bazı mertebelerinin iman konusu, bazılarının ise daha çok marifet konusu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derin haşir mertebelerinin anlaşılması hangi iki alandaki ilerlemeye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neden özellikle en sade haşir mertebesini kesin olarak ispat etmeye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gösterdiği kudretin çapı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“En basit mertebe” ifadesi, haşrin değersiz olduğunu mu anlatır?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32-soz-p33-2-maksadin-hatimesi-hasre-gecis-ve-hasrin-mertebeleri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Yeniden dirilişi dar bir olay gibi değil, kapsamlı ilâhî tasarruf içinde göstererek delili daha güçlü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Herkese aynı derinliğin yüklenmediği, temel esasın ortak olduğu; derin kavrayışın ise gelişimle arttığı bir anlayışa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ruhî ve fikrî ilerleme derecesine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herkesin kabul etmesi gereken temel inanç alanıdır; ikincisi ise bunun bilinip anlaşılması gereken yönünü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hem asgarî inanç boyutu hem de derinleşmeye açık bilgi boyutu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yargılanması ve sonsuz saadete erişmesi için böyle bir değişimin gerekli olabileceğini anlatmak için dile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merkezli bir muhakeme ve onun ebedî akıbeti için kâinat çapında tasarrufun mümkün oluşu esas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Yönteme dair de ipucu veriliyor; önce kudret gösteriliyor, sonra o kudret üzerinden haşir ispat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değersizliğini değil, herkesin anlayıp inanması gereken temel seviyesini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geniş ve büyük bir diriliş alanını kuşatabilecek ölçüde kapsamlı bir kudret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mertebe bütün insanlar için gerekli olan ortak inanç temelini oluşturuyor.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olgunlaşma ve fikrî gelişmeye bağlıdır.</w:t>
            </w:r>
          </w:p>
        </w:tc>
      </w:tr>
    </w:tbl>
  </w:body>
</w:document>
</file>