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b1620ec574d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Sualde ileri sürülen yanlış anlayış, kemal hakkında nasıl bir eksik görüşe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nisbetle ortaya çıkan özelliklerin zayıf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örneklerde zevk ve üstünlük hangi tür bağlılığa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Hakikî kemal hangi temel ölçüyle ayırt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hangi tür güzellik ve kemallerin kendi başına değer taşıdığı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tür asli meziyetler için “başkası olsa da olmasa da değişmez” denmesinin manası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kemalleri hangi iki özellikle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kemallerinin mahlûkattan etkilenmemesi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mahlûkatın Allah’ın kemalleriyle ilişkisi hangi sınır içinde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şeyin karşıtı yoksa olgunluğu nasıl olur?” tarzındaki itiraza verilen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Nisbi kemal ile hakikî kemal arasındaki ana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Başkasına göre değil, kendi zatında sabit olmasıyla; dış şartlara bağlı olmadan varlığını korumasıyla.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Sıcaklığın değeri soğukla, yemeğin tadı açlıkla fark edilir hale gelir; yani karşıt hâller üzerinden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kendi başına ayakta duran hakikatler değildir; başka bir şeye bağlıdır ve o bağ ortadan kalkınca değerleri de söner.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Kemalin ancak karşıtıyla bilineceğini sanıyor; bu da gerçek kemali değil, sadece nisbetle oluşan eksik bir üstünlüğü esas almak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kemallerin yaratılmışlara muhtaç olmadığını, onlardan güç almadığını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gerçek olduğu ve zatından geldiği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Değerleri kıyasla oluşmaz; varlıkları ve mükemmellikleri başka şeylerin bulunmasına bağlı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Varlık, hayat, sevgi, marifet, iman, devam, merhamet, şefkat, nur, görme, söz, cömertlik, ahlâk, suret, zat, sıfat ve fiillerle ilgili kemaller bu gruba girer.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Nisbi olan karşılaştırmayla ortaya çıkar, hakikî olan ise kendi zatında mevcuttur.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itiraz, kemalin iki çeşidini ayıramamaktan doğar; nisbi olanla hakiki olan karıştırılmaktadır.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kemal, zıddına dayanmaz; Allah’ın kemalleri de mutlak, asli ve yaratılmışlardan bağımsızdır.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o kemallerin kaynağı değil, sadece görünmesine vesile olan tecelli yerleri olarak görülüyor.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sıcaklık ve yemek örnekleri hangi düşünceyi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Karşıt duruma bağlı olan üstünlükler neden kalıcı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Hakikî lezzet ve sevgi nasıl bir zemine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iman ve marifetin de asli lezzetler arasında sayılması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kemallerinin “zatî”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“Masiva tesir etmez” ifadesi, ilahî kemaller hakkında hangi inancı pekiştirir?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Mahlukat için “yalnız mazhar olabilirler” denmesi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bölüm, soruya cevap verirken hangi düşünce hatasını düzeltmeyi amaçlıyor?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cevaba göre soru sahibinin en temel yanılgısı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Başkasına bakılarak oluşan faziletler neden “hakikî”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meziyetin “nazardan düşen başkasıyla birlikte düşmesi”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Hakikî kemalin “mukarrer bir hakikat”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32-soz-p35-2-mevkif-3-maksad-1-remiz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değerlerin de yalnız fayda için değil, özlerinde kıymet taşıdığına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bir şeyin hayaline veya yokluğuna değil, bizzat kendi hakikatine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şart değişince zayıflar veya kaybolur; özü gereği sabit değillerdir.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zevklerin ve değerlerin karşıt şartlar sayesinde hissedildiğini göstermek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kemalin mutlaka zıddıyla tamamlandığını sanan yanlış kıyası düzeltmeyi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 ilahî kemali üretmez; sadece o kemalin yansıdığı alanlar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mükemmelliğinin yaratılmışlara bağlı olmadığı ve onların eksilip çoğalmasıyla değişmeyeceği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kemaller sonradan kazanılmış değildir; O’nun varlığıyla beraber asli olarak mevcuttur.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bir değerlendirme değil, yerleşmiş ve özü itibarıyla gerçek bir mükemmellik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meziyetin varlığı bağımsız değildir; dayandığı karşılaştırma kalkınca o da etkisini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kendi başına sabit bir mahiyetleri yok; başkasına nisbetle anlam kazanıyorlar.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olgunluğu tanımayıp, sadece başkasına üstün gelmeye dayalı bir olgunluk anlayışına saplanmasıdır.</w:t>
            </w:r>
          </w:p>
        </w:tc>
      </w:tr>
    </w:tbl>
  </w:body>
</w:document>
</file>