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18898a02c40a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eşyanın hakikati hangi esasa bağlı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her şeyin pek çok yönden ve farklı dillerle yaptığı temel vazife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Arapça âyet parçasının bu bölümde hatırlatılan manası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“Şiddetli zuhur sebebiyle gizlenmek” sözüyle ne anlatılmak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32-soz-p56-3-mevkif-2-nokta-1-mebhas-esyanin-tesbihi-ve-ayet-sonlarindaki-zikirlerin-sirri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Âyetlerin sonlarında benzer isimlerin tekrar edilmesinde hangi sırra işaret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bir varlıkta İlâhî isimler seçilemiyorsa hangi büyük örneklere bakılması tavsiye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büyük örneklerin “rahmetin büyük çiçekleri” diye anılması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“hakikî hakikatler” nasıl tarif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32-soz-p56-3-mevkif-2-nokta-1-mebhas-esyanin-tesbihi-ve-ayet-sonlarindaki-zikirlerin-sirri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Eşyanın İlâhî isimlere dayanmasıyla, varlık hakkında hangi anlayış reddedilmiş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şeyin “çok cihetlerle” ve “çok dillerle” tesbih etmesi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tesbih yalnız sözle yapılan bir ibadet olarak mı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Âyet sonlarında gelen İlâhî isimlerin tekrar edilmesi okuyucuya nasıl bir okuma yöntemi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32-soz-p56-3-mevkif-2-nokta-1-mebhas-esyanin-tesbihi-ve-ayet-sonlarindaki-zikirlerin-sirri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varlık ve deliller o kadar açık ve kuşatıcıdır ki, insan bazen bu aşırı açıklık yüzünden fark edemez hâle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bulunan hiçbir şeyin başıboş olmadığı, hepsinin kendi hâliyle Allah’ı tesbih ettiği manası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şey, Yaratıcısını anıp O’nu noksan sıfatlardan tenzih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aslı ve manası, İlâhî isimlere dayanıyor; hatta gerçek hakikatler o isimlerin tecellileri olarak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Onlar, İlâhî isimlerin yansıma ve görünüşleri olarak tarif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rahmetin toplu, zengin ve gözle görülür tezahürleri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Cennet, bahar ve yeryüzü gibi daha geniş ve açık tecelli alanlarına bakılması öğütleniyor.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tekrarlar, anlatılan varlık ve olayların sonunda yine Allah’ın isimlerine dayandığını hatırlatır; mana o isimlerle tamamlanır.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Olayların ve varlıkların sonunu Allah’ın isimleriyle irtibatlandırarak anlamayı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varlıkların yaratılışı, düzeni ve hâli de tesbih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varlık, farklı özellikleri, düzeni ve hâliyle Allah’ı tanıtan birçok işaret taşır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kendi kendine, anlamsız veya bağımsız olduğu düşüncesi reddedilmiş olur.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Cennet, bahar ve yer yüzü neden birlikte anılmış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pasajın ana mesajı bir cümleyle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ilk cümlesi varlık ile İlâhî isimler arasında nasıl bir ilişki kuruyor?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“Dayanmak” ve “istinad etmek” ifadeleri burada neyi kuvvetlendiriyor?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32-soz-p56-3-mevkif-2-nokta-1-mebhas-esyanin-tesbihi-ve-ayet-sonlarindaki-zikirlerin-sirri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her şeyin Yaratıcısını zikretmesi hangi bakış açısını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“Gizlilik” ile “aşırı görünürlük”ün birlikte zikredilmesi nasıl bir ince manaya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Âyet sonlarındaki isimlerin tekrarı neden sıradan bir tekrar sayılmaz?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Çiçek örneğinin anlaşılmaması durumunda daha büyük varlıklara yönlendirme hangi düşünce metodunu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32-soz-p56-3-mevkif-2-nokta-1-mebhas-esyanin-tesbihi-ve-ayet-sonlarindaki-zikirlerin-sirri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eşyanın hakikatine dair en temel hüküm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“Gerçek hakikatler, isimlerin cilveleridir” denince varlıklara nasıl bakmak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şeyin Yaratıcısını tesbih etmesi insanın kâinattaki sessizlik anlayışını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ifadelerde insanın bilmesi istenen ilk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32-soz-p56-3-mevkif-2-nokta-1-mebhas-esyanin-tesbihi-ve-ayet-sonlarindaki-zikirlerin-sirri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Eşyanın kendi başına değil, anlam ve hakikat bakımından Allah’ın isimlerine bağlı olduğunu kuvvetlendiriyor.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Varlığın özü ile İlâhî isimler arasında temel ve ayrılmaz bir bağ kuruyor.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her şey, Allah’ın isimlerini gösteren ve O’nu tesbih eden anlamlı bir işarettir.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bunların her biri rahmetin geniş, canlı ve dikkat çekici tecellilerini gösteren kapsamlı örneklerdir.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Somuttan daha kapsamlı örneklere geçerek anlamayı kolaylaştıran tedricî bir tefekkür metodunu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 tekrarlar, anlatılan manaları Allah’ın isimlerine bağlayan derin bir hikmet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Bazen hakikatin kapalılıktan değil, fazlasıyla açık olmasından dolayı gözden kaçabileceğine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 sessiz ve şuursuz bir yığın değil, manalı ve ibretli bir tesbih mecmuası gibi görme bakışını doğurur.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Eşyanın hakikatinin İlâhî isimlerle bağlantısını kavramasıdır.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aslında manevî bir zikir hâlinde olduğunu göstererek sessizlik zannını değiştirir.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 sadece madde olarak değil, İlâhî isimleri gösteren aynalar olarak görmek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gerçekliği, Allah’ın isimlerinden bağımsız değildir; onlarla açıklanır.</w:t>
            </w:r>
          </w:p>
        </w:tc>
      </w:tr>
    </w:tbl>
  </w:body>
</w:document>
</file>