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7d92d0bed466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parçada, anlatılan ağır ruh hâlinin sahibine neden acınmaya layık görülmediği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Örnek verilen kişinin bulunduğu ortamın güzel ve temiz oluşu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temsil ile dalalet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dünyanın nasıl yanlış tasavvur edildiği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32-soz-p59-3-mevkif-2-nokta-2-mebhas-merhamete-layik-olmayisinin-temsille-izahi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“kendi kendine bu hâli vermek” sözüne denk düşen davranış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Kabir kapısının yanlış yorumlanması niçin merkezi bir problem hâline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Ecelin mahiyeti bu yanlış anlayışta nasıl değiştiriliyor?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Kabir neden metinde kilit bir kavramdır?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32-soz-p59-3-mevkif-2-nokta-2-mebhas-merhamete-layik-olmayisinin-temsille-izahi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Dalalet ehlinin parlak gördüğü hayat tarzının asıl mahiyeti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verilen temsil, insanın yanlış seçimlerinin sonucunu anlatmak için nasıl bir örnek üzerinden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temsil neden “güzel bir ortam”la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Sarhoşluk benzetmesi neden güçlü bir anlatım aracıdır?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32-soz-p59-3-mevkif-2-nokta-2-mebhas-merhamete-layik-olmayisinin-temsille-izahi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hikmetle idare edilen bir yer olduğu yerine, başıboş ve sebeplerin oyuncağı gibi zannedildiği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ikisinde de insan, hakikati değiştirip çirkin vehimlerle kendine azap hazırlıyor.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sorun dış şartlarda değil, kişinin bozuk tercih ve algısındadır.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kişi, yanlış tercihiyle kendi eline kendi zararını hazırlamakta ve hakikati ters yüz ederek kendini felakete sürüklemektedir.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ölüm ve sonrasına bakışı, bütün hayat yorumunu belirleyen merkezlerden biri olarak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Sevdiklere kavuşmaya vesile olacak bir çağrı olmaktan çıkarılıp, dostlardan sonsuz ayrılık haberi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ölüm sonrası hakkında kurulan yanlış kanaat, bütün hayatı korku ve ümitsizlikle kuşatıyor.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Kötü tercihlerle inkâr ve dalalet sarhoşluğuna girmektir.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algısını bozup gerçeği ters göstermesi, dalaletin zihinde yaptığı tahribi somutlaştırır.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Hakikatte yaratılış düzeninin güzel olduğunu, bozulmanın insanın bakışında meydana geldiğini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Helal ve temiz bir ortamda iken kötü bir arzu peşine düşüp sarhoş olan bir adam üzerinden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İçten içe yıpratan, geçici zevklerle örtülmüş bir huzursuzluktur.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dostlarını düşman gibi görmesi neyin göstergesidir?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Zamanla değişen ve kaybolan şeyler neden yanlış biçimde “yok oluş” diye algılanıyor?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Mevcudatı anlamsız saymak, insanın kendi varlığını da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Zamanı dolan varlıkların gözden kaybolması doğru bakışta ne ifade ederken, sapmış bakışta neye dönüşüyor?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32-soz-p59-3-mevkif-2-nokta-2-mebhas-merhamete-layik-olmayisinin-temsille-izahi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böyle bir kimse için “şefkate layık değildir”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“Hiçbir cihette merhamete layık değildir” hükmü hangi düşünce yoğunluğuyla söylenmiş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ilk kısmında kurulan hüküm, insanın hangi sorumluluğunu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Sarhoş kişinin temiz ve değerli şeylere saldırması neyin işaretidir?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32-soz-p59-3-mevkif-2-nokta-2-mebhas-merhamete-layik-olmayisinin-temsille-izahi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yanlış algının asıl sebebi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Kıymetli kitap ve mektupları değersiz saymak, kâinata dair hangi yanlış okumaya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tesbihini duyamayan bir zihin, dünyayı nasıl okumaya başlar?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Kabir hakkında kurulan yanlış düşünce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32-soz-p59-3-mevkif-2-nokta-2-mebhas-merhamete-layik-olmayisinin-temsille-izahi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32-soz-p59-3-mevkif-2-nokta-2-mebhas-merhamete-layik-olmayisinin-temsille-izahi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bakışta vazifenin tamamlanıp başka bir âleme geçişi ifade eder; sapmış bakışta ise yok oluş gibi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hayatını da gayesiz ve ağır bir yük gibi hissetmesine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 görevli ve manalı yaratılmış varlıklar olarak değil, başıboş nesneler olarak görme hatasına düşülüyor.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kaybeden bakışın, iyiyi kötüye çeviren bozuk değerlendirmesinin göstergesidir.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ölçüyü kaybetmenin ve kıymet hükmünü tersine çevirmenin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iradesiyle seçtiği yolun sonuçlarından sorumlu olduğunu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hem kendine zulmü hem de hakikate saygısızlığı en üst derecede vurgulanmış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masum bir mağdur gibi değil, iradesini kötüye kullanarak hakikati tahrif eden biri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Rahmete açılan bir geçit olması gerekirken, karanlık bir yokluk kapısı gibi hayal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Ahengi ve manayı göremez; her şeyi ayrılık ve dağılma diliyle okur.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Varlıkları, taşıdıkları hikmet ve mesajdan koparıp anlamsız nesneler gibi görmeye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iradesini kötü kullanmasına ve manevî sarhoşluk sayılan inkâr ve sapmaya düşmesine bağlanıyor.</w:t>
            </w:r>
          </w:p>
        </w:tc>
      </w:tr>
    </w:tbl>
  </w:body>
</w:document>
</file>