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4d5bf9a1948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İşaret’te, helal ve şükürle bağlantılı yiyecek sevgisinin âhiretteki karşılığı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nimeti yerken yapılan hamdin âhiretteki neticesi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İşaret’e göre nefsi doğru sevmek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arzularını Allah yolunda doğru kullanmanın cennetteki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 sevgisi hangi şartla övülüyor ve bunun âhiretteki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İşaret’te eşe yönelik meşru sevgi hangi temeller üzerine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Eşini yanlış yollardan korumaya çalışan kimseye âhirette nasıl bir karşılık vaat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eşler arasındaki beraberliğin sadece varlık olarak değil, ilişki biçimi olarak nasıl olacağı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işarette ortak olarak öne çıkan temel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dünyevî bir nimetin âhirette değer kazanmasını sağlayan asıl bakış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İşaret’te yiyecek ve meyvelere duyulan sevginin hangi türü makbul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maddî yeme ile manevî karşılık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nefsine uygun güzellikler, ziynetler ve onu memnun edecek nimetler verilmesi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kusursuz görmek değil; eksiklerini fark edip onu düzeltmeye çalışmak, terbiye etmek ve hayra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şükür ifadesinin, orada insana mükâfat şeklinde geri verileceği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dairede ve şükrederek sevilen yiyeceklerin karşılığı, cennete uygun nimetler ve manevî şükrün somut bir mükâfatı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dostluk, yakınlık, karşılıklı ünsiyet ve geçmiş hatıraları tatlı şekilde anma halinde olacağı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Eşinin daha güzel, daha cazip ve ebedî bir hayat arkadaşı olarak kendisine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ahlâk, iç güzelliği, şefkat ve samimi bağlılık üzerine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 gücü ibadette kullanılırsa değer kazanır; bunun karşılığı da bitmeyen bir gençlik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geçici tat alma, âhirette şükür ve nimeti tanımanın daha üstün bir karşılığına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sınırlar içinde kalan ve şükür duygusuyla beslenen sevgi makbul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sadece keyif aracı görmeyip onu ilahî ikram olarak fark etmek ve buna şükürle karşılık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meşru, şükürlü, ibadetle bağlantılı ve Allah rızasına uygun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nimetin arkasındaki rahmet ve ihsanı fark etmenin önemi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İşaret’te nefse karşı doğru tutum, kendini beğenmekten hangi yönüyle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duygularını güzel kullanmak ifadesinden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cennette nefse verilecek nimetler hangi yönüyle kapsamlıdır?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ibadette kullanılmasının ebedî gençlikle ilişkilendirilmesi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İşaret’te evlilik sevgisinin meşru sayılması için yalnız dış görünüş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Evlilikte samimi sevginin bir görevi olarak hangi ahlâkî sorumluluk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bütünü dikkate alındığında sevginin âhirette mükâfata dönüşmesinin şartı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İşaret’te sıradan bir yeme içme fiili hangi durumda ibadet değeri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Meyveye duyulan sevgi neden sadece bedenî bir istek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şükrün cennette yiyecek gibi sunulacağı ifadesi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İşaret’te nefsi terbiye etmenin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tek bir hazza değil, nefsteki çeşitli yönleri memnun edecek çok yönlü güzelliklere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dünyasını ve kabiliyetlerini hevâya değil, iyiye ve kulluğa hizmet edecek şekilde değerlendirmesi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övmeye dayanmaz; aksine eksikleri tanıyıp düzeltmeye ve nefsi disiplin altına almaya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değer, nimetin kendisinden çok onu verenin lütfunu görüp buna manevî teşekkürle yönelmektedir.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nefsanî taşkınlığa değil, meşruiyete, şükre, terbiyeye ve sadakate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Eşi isyandan ve günah sayılan hallerden korumaya çalışmak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olarak şefkat, güzel huy ve iç karakter de belirleyici unsurlardır.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kuvvet doğru yerde değerlendirilirse kalıcı bir kazanca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keyfine bırakmak değil, onu iyiliğe sevk etmek ve eksiklerini tamamlamaktır.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Şükrün boşa gitmediğini, âhirette hissedilir ve sevindirici bir mükâfata dönüşeceğini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sevginin şükürle yönlendirilmesi halinde manevî ve kalıcı bir netice doğurduğu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dairede kalıp nimeti vereni hatırlama ve şükretme ile yapıldığında ibadet değeri kazanıyor.</w:t>
            </w:r>
          </w:p>
        </w:tc>
      </w:tr>
    </w:tbl>
  </w:body>
</w:document>
</file>