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1cffe8a9e4ef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Münacatın başındaki benzetmede kapısı çalınan büyük saray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Allah’ın rab oluşuna karşı kulun hangi konumu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verme yönünden kurulan karşıtlık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İzzet ve zillet karşılaştırması, dua edenin iç dünyası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ve fanilik üzerine kurulan ifadeler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 ve zayıflık vurgusu, duanın hangi yönünü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Güven veren ile korkan karşılaştırması hangi ruh hâlini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Şifa veren ile hasta olan şeklindeki ifade sadece bedenî hastalığa mı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sadece affedilmek değil ayrıca ne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girişindeki örnek olayda niçin tanınmış ve sevilen birinin sesiyle kapı çalınır?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Münacatta neden doğrudan bir üstünlük iddiası yerine aracılık sayılabilecek bir yöneliş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Hâlık-mahluk ifadesi insanın varlığı konusunda nasıl bir bilinç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Kibirden uzaklaşıp tevazu ile Allah’ın huzuruna çıktığını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 kendine yeterli olmadığını, geçiminin Allah’tan geldiğini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 ve tam bağlılık hali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rahmet kapısını ve Allah’ın huzuruna yönelmeyi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bedenî sıkıntılarla birlikte manevî yaralara da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Eman arayan, endişe taşıyan kulun güveni Allah’ta bulma arayışını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Yardım isteme ve Allah’a dayanma yönünü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geçici olduğunu, kalıcılığın yalnız Allah’a mahsus bulunduğunu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varlığının bağımsız olmadığını, yaratılmış olduğunu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kendi yetersizliğini kabul eder, kabul edilmiş bir niyazın izinden gitmeyi daha uygun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Kapının açılmasına vesile olsun diye daha makbul bir yol tercih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ilâhî hoşnutluk da istenir.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Aziz-zelil ifadesi hangi ahlâkî hastalığa karşı uyarı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Hayy ve ölümlü olma karşılaştırması insana hangi varoluş gerçeğini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Kerîm ile değersizliğini hisseden kul arasındaki ilişki, ümitsizlik mi doğurur yoksa ümit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Kavî ile zayıf kul ifadesi hangi ibadet psikolojisini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Mücîb ile dua eden kul arasındaki bağ, duanın kabulü hakkında ne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Hamd ile bitiriş dua ahlâkı bakımından hangi tamamlayıcı unsuru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Münacatın ilk kısmında kullanılan kapı benzetmesi dua adabı açısından hangi inceliği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sıralama Allah’ın hangi yönünü genel olarak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“Sahip olan” ve “sahip olunan” çizgisi, insanın dünyaya bakışını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“İhtiyaçsız” ile “muhtaç” karşılaştırmasının kullukta pratik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“Kalıcı” ile “geçici” oluş arasındaki fark hangi varlık hakikatini özetler?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“Bağışlayan” ile “günaha düşen” eşleştirmesi hangi dengeyi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32-soz-p87-munacat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Dayanma, teslim olma ve yardım isteme psikolojisini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Ümit doğurur; çünkü kul kendi eksikliğine rağmen ilâhî ikrama sığınır.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sonluluğunu ve Allah’ın diri oluşunun ebedîliğini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Gurur ve kendini büyük görme hastalığına karşı uyarı sayılabilir.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kudretini, sahipliğini, merhametini ve kemalini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yönelirken aczini bilip edeple ve vesile arayışıyla yaklaşmayı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Talebi şükür ve tazimle dengeleyen tamamlayıcı unsuru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 niyazın karşılık bulabileceğine dair güven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 günahı hafife aldırır ne de affı imkânsız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sonsuz, insanın ise sonlu oluşunu özetler.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Dua, tevekkül ve şükür hayatın merkezine yerleşir.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 ve imkânları mutlak mülk gibi değil, emanet gibi görmesini sağlar.</w:t>
            </w:r>
          </w:p>
        </w:tc>
      </w:tr>
    </w:tbl>
  </w:body>
</w:document>
</file>