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16a54d20244d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özellikle canlıların ortaya çıkışıyla ilgili hangi dikkat çekici durumdan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Hızlı meydana gelen şeylerin genelde sade olması beklenirken burada bunun aksi görülmesi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karşılık canlılarda görülen yapı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yalnız tek tek varlıkların değil, hepsinin birlikte de bir anlam taşıdığı nasıl ifade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33-soz-p07-5-pencere-defi-ve-ani-icad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bütünü birlikte ele alındığında hangi daha kapsamlı sonuca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inkârcıya “bunu nasıl açıklayacaksın?” anlamındaki meydan okuma niçin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“tabiat” adını vermek neden yeterli bir açıklama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kullanılan sorgulayıcı hitap, okuyucuyu hangi yönde düşünmeye sevk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33-soz-p07-5-pencere-defi-ve-ani-icad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Parçadaki delil daha çok gözleme mi, soyut düşünceye mi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Pencere’de varlıkların meydana gelişinde zaman bakımından hangi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işin hem çabuk gerçekleşip hem de çok incelikli olması neden sıradan bir durum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bu farkı neden önemli bir delil olarak kullanıyor?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33-soz-p07-5-pencere-defi-ve-ani-icad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Her birinin ayrı ayrı delil olmasının yanında, topluca bakılınca da çok güçlü ve parlak bir şekilde Allah’ın varlığını ve hikmetini gösterdiği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İnce nakışlar taşıyan, düzenli, güzel ve birçok unsurun uyumuyla oluşmuş bir yapıdadır.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Ortada olağan sebeplerin üstünde bir kudret ve bilinçli bir tasarruf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çok kısa denecek bir anda meydana gelmesine rağmen son derece düzenli, sanatlı ve özenli bir yapıda yaratıldıkları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Yüzeysel alışkanlıklarla değil, delile dayalı ve ciddi biçimde düşünmeye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sadece isim değiştirmek, yaratılıştaki gerçek failin kim olduğu sorusunu çözmez; aksine Allah’ın fiillerini başka şeye mal etmek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ortadaki delilin çok açık olduğu ve karşı görüşün bunu tatmin edici biçimde açıklayamayacağı düşünülmektedir.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beraber, sonsuz kudret ve hikmet sahibi tek bir Yaratıcının apaçık delili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fark, işin arkasında üstün bir ilim, irade ve kudret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ayrıntılı ve ustalıklı işler normalde emek, zaman ve plan ister; burada ise bunlar eksiksiz şekilde bir anda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Özellikle canlıların oluşumunun ansızın ve gecikmeden gerçekleşmesi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Gözlemle başlayan ve aklî çıkarımla devam eden bir delile dayanıyor.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canlıların meydana gelişinde sadece tek bir unsurun yeterli olmadığını hangi yönüyle hissettiriyor?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rububiyet birliğiyle ilgili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 bu pasajda hangi yoldan kavratılıyor?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tabiatı açıklayıcı sebep gibi göstermenin asıl sakıncası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33-soz-p07-5-pencere-defi-ve-ani-icad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inkârın “birçok imkânsızlığı aynı anda kabul etmek” sayılması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“mucizevi kudret eserleri” ifadesinin karşılığı olarak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canlıların var oluşunda birbiriyle karşılaştırılan iki durum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basit bir kökten çıkan şeyin normalde hangi özellikleri taşıması beklenir?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33-soz-p07-5-pencere-defi-ve-ani-icad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ani yaratılış ile üstün sanat arasındaki birliktelik neye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her bir varlığın taşıdığı sanat tek başına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Allah’ın hangi yönü özellikle “tek”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tabiatın hangi yönlerden yetersiz olduğu ima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33-soz-p07-5-pencere-defi-ve-ani-icad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33-soz-p07-5-pencere-defi-ve-ani-icad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 eserlerini O’ndan alıp şuursuz bir sebebe vermek gibi ağır bir hataya düşürmesidir.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bu sanatlı yaratılışın aynı hikmet ve kudret çizgisini taşımasıyla tek bir Rabbe işaret ettiği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uyumlu yaratılışın farklı güçlerin değil, tek bir Rabbin idaresiyle gerçekleştiği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Çeşitli araçlar, farklı maddeler ve dikkatli bir düzen gerektiren yönleri vurgulayarak bunu hissettiriyor.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Sade, düzensiz ve estetikten uzak özellikler taşıması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yandan oluşumun çok hızlı olması, öte yandan ortaya çıkan sonucun çok sanatlı ve özenli olması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gücünü ve şuursuz sebepleri aşan, olağanüstü düzen ve sanat taşıyan yaratılış olayları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İnancın değil, asıl inkârın akıl dışı yükler taşıdığını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Güçsüz, bilgisiz ve şuursuz olduğu; bu yüzden böylesine sanatlı işleri yapamayacağı ima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Rububiyetinin tek oluşu, yani yaratma ve idare etmede ortağı bulunmaması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biri, onu yapan Zâtın varlığına işaret eden ayrı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kudret ve hikmet sahibi bir Yaratıcının varlığına ve birliğine işaret sayılmaktadır.</w:t>
            </w:r>
          </w:p>
        </w:tc>
      </w:tr>
    </w:tbl>
  </w:body>
</w:document>
</file>