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bf907a25540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varlıklarda, özellikle canlılarda dikkat çekilen iki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“ölçü” verilmiş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bir miktarın bulunması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ömür boyunca geçirdiği değişimler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 dairesi ifadesi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biçimlerinin kaderle ilişkili olduğu söylenirken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delillendirmeye göre çok sayıdaki sanatlı varlık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Hadsiz sanatlı varlıkların Allah’ın birliğine delil olması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pencerenin verdiği imanî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bize verdiği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varlıkların belirli bir kalıptan çıkmış gibi görünmesi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verilen suretin “hikmetli” sayılmasının nedeni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yaratmanın sadece başlangıçta değil, süreç boyunca da hikmetle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ölçünün bulunması düzensizliği değil, bilinçli bir ayarlamayı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gelişigüzel değil, tam uygun bir miktarla yaratılmış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birine ölçülü bir yapı verilmesi ve kendine uygun bir şekil kazandırılmasıdır.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uyumlu ve ortak ölçüye sahip eserlerin tek bir yaratıcıdan çıktığı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olduğuna, bir olduğuna ve kudretinin mükemmelliğine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ölçü ve planının ilahî ilimle belirlenmiş olması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şekil, ölçü ve gelişimlerinin ilahî plan içinde belirlenmesi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şeklin birçok yarar ve amaca uygun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tesadüf değil, bilinçli ve düzenli bir yaratış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Ölçülü, faydalı ve hikmetli yaratılış Allah’ın tanınmasına açılan kuvvetli bir penceredir.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ölçü ve hikmet, Allah’ın varlığını ve birliğini açıkça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sınırlarındaki farklılıkların bile anlamlı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değişen beden hâllerinin de ölçülü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“maslahat” ve “fayda”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varlıkların suretlerinin düzenlenmesi ile varlık kazanmaları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hem hikmet hem kudret birlikte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Organlardaki ayrıntıların “meyvesi”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Bedendeki organların yapısına bakmak öğrenciyi hangi tefekküre götürmelidir?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pencerenin özlü mesajı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hangi varlık grubu üzerinde durulmuştur?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sadece “şekil” değil, “ölçü” üzerinde de durulmasının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düzensiz sanılabilecek kısımların da faydalı olması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sürecinde değişen hâllerin de düzenli olması hangi yönü ortaya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Şekil ve ölçü kaderle belirlenir, varlık sahasına çıkmaları ise kudretle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yaratılışın boşuna değil, sonuç doğuran hikmetlerle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akışının da ilahî bir takdir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ayrıntıların bile amaçlı olarak yerleştirildiğini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ölçü ve hikmet, Allah’ın varlığını, birliğini ve sonsuz kudretini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Kendisinin sanatlı, ölçülü ve maksatlı yaratıldığını düşünmeye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yapıların ortaya çıkardığı yararlar ve işlevler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biri düzenli ve amaçlı planı, diğeri de bu planı gerçekleştiren gücü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yönetimin sadece başlangıçta değil, devam eden süreçte de bulunduğunu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boşluk ve anlamsızlık bulunmadığına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biçim hem miktar birlikte tam bir düzen ve kasıt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canlılar üzerinde durulmuştur.</w:t>
            </w:r>
          </w:p>
        </w:tc>
      </w:tr>
    </w:tbl>
  </w:body>
</w:document>
</file>