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1e4ddbd0149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bir bedene geldiğinde önce hangi yönüyle düzen kurulduğu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hayat yalnızca biyolojik bir olay gibi mi sunulur,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Canlının yaşadığı yerin ihtiyaçlarına göre hazırlanması hangi isme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korunması ve olgunlaşması için verilen ihsanlar hangi ilahî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Rezzak isminin tecellisi hangi iki yönüyle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yönünün hem maddî hem manevî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yeni hayatların ve ruhların aniden ortaya çıkması neyin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Hayatların ortaya çıkışı Allah’ın hangi yönlerini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Gözümüzün önünde sürekli yeni hayatların meydana gelmesi neden dikkat çekici bir delil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benzetmeye göre, apaçık delilleri reddeden kişi neyi inkâr etmeye kadar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bir bedene girmesiyle ortaya çıkan ilk ilahî isim hangi yönüyle tanıtılır?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ve merhamet özelliğine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Kerem ve ikram ifade eden isme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 taşır; ilahî isimlerin ve sıfatların toplandığı bir gösterge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Canlının yapısının ölçülü ve uygun bir şekilde hazırlanması yönü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zorunlu olduğunu, diri olduğunu ve güzel isimlerinin tecelli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Vacibü’l-vücud olan, diri ve her şeyi ayakta tutan Allah’ın varlığına, sıfatlarına ve güzel isimlerine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ve diğer canlılarda hayat yalnız bedenle sınırlı değildir; mana yönü de beslenmeye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Gerekli gıdaların verilmesi ve bunların bir kısmının bedende saklanması yönüyle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kuran ve her şeyi yerli yerinde yapan yönüyle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Allah’ın varlığını, birliğini ve isimlerini gösteren çok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gördüğü canlılık gerçeğini de inkâr etmeye kadar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yokluk denecek bir durumdan bir anda varlık sahnesine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İhtiyaçlara göre hazırlanmış bir hayat ortamı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Rahîm isminin cilvesi, canlı için yalnızca yaşamak mıdır; yoksa daha fazlası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tecellisi, hayatın hangi iki boyutuna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hayatın çevresine toplanıp ona hizmet eder durumda olması neye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Samediyet aynası olmak niçin basit bir iş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hayatı bolca yaratıp yaymasının metinde verilen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 kabul etmeyen kişinin ışığı da inkâr etmesi örneği, mantık bakımından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ve ışık örneği, delil ile sonuç arasındaki hangi ilişkiyi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hayatın beraberinde getirdiği ilahî düzen unsurları nasıl bir ilişki içinde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bir cisme geldiğinde bedenin uygun biçimde kurulması hangi anlayışa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Kerem ismi canlı hayatında hangi alanda belirginleşir?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Kerîm isminin tecellisi canlıya hangi açıdan dokunur?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büyük ve merkezi bir görev taşımasına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Sürmesine ve daha mükemmel hale gelmesine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fazlası vardır; sadece yaşama değil, hayatın devamına ve olgunlaşmasına da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Canlının başıboş bırakılmadığını ve ona ikram edildiğini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gerçeği reddedenin, onun gözle görülen yansımalarını da reddetmek zorunda kalacağını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Sebebi reddedenin, onun açık sonucunu da reddetmek zorunda kaldığını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büyük bir vazife taşıması ve yüce hakikatleri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görev, Allah’ın yüce isim ve fiillerini kapsamlı biçimde yansıtmayı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Barınma ve yaşama imkânlarının ihtiyaca uygun hazırlanması açısından dokunur.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Yaşam şartlarının ihtiyaçlara göre hazırlanıp güzelleştirilmesinde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ölçüyle ve maksatla yaratıldığı anlayışına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Sanki hayat onları peşine takıp bulunduğu yere taşıyormuş gibi anlatılır.</w:t>
            </w:r>
          </w:p>
        </w:tc>
      </w:tr>
    </w:tbl>
  </w:body>
</w:document>
</file>