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dee91b5da486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sebeplerle sonuçlar arasındaki ilişki hakkında hangi temel hüküm ortaya konuyor?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Hafıza örneği niçin özellikle dikkat çekici bir delil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hafızanın içine yerleştirilen bilginin hangi yönü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hafızayı açıklamak için hangi tür maddî sebepler yetersiz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33-soz-p44-27-pencere-esbabin-aczi-ve-hafiza-cekirdek-misali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Hafıza ile ahiret hesabı arasında nasıl bir bağlantı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Tohum, çekirdek ve yumurtaların anılması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herhangi bir varlıkta görülen sanatın derecesi, sebepler hakkında nasıl bir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 örneğiyle hangi düşünce somutlaştırılıyor?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33-soz-p44-27-pencere-esbabin-aczi-ve-hafiza-cekirdek-misali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Sinek örneğinde özellikle hangi özellikler güneşin gücünü aşan şeyler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ana fikri, iman açısından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“sebep” neden perdeye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hafızasının küçüklüğü ile taşıdığı içerik arasındaki zıtlık neyi düşündürüyor?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33-soz-p44-27-pencere-esbabin-aczi-ve-hafiza-cekirdek-misali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Beyindeki kıvrımlar, şuursuz küçük hücreler ve rastlantı gibi açıklamalar yetersiz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Yaşanan şeylerin karışmadan korunması ve gerektiğinde hatırlanabilecek şekilde kaydedilmesi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Çünkü çok küçük bir yerde, insanın hayatına dair pek çok bilginin düzenli biçimde korunması, basit maddî sebeplerle açıklanamayacak kadar şaşırtıcı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Görünen sebeplerin, ortaya çıkan şeyleri gerçek anlamda meydana getirmeye yetmediği; onların ancak bir perde gibi durduğu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büyük ve güçlü görünen bir sebep bile, hayat sahibi küçücük bir canlıyı bütün yönleriyle meydana getiremez.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varlıktaki sanat ne kadar yüksekse, ona sebep diye gösterilen şeylerin yetersizliği o kadar açık hâle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hafızada değil, küçük varlıklarda da büyük bilgilerin ve planların saklandığını; dolayısıyla aynı hakikatin birçok yerde görüldüğünü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Hafızadaki kayıt düzeni, insanın yaptıklarının ilahî ilim tarafından muhafaza edildiğine ve hesap gününde bunların ortaya konacağına işaret eden küçük bir örnek gibi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bir mekânda büyük bir düzen ve kapsam bulunması, bunu yapanın sınırsız ilim ve kudret sahibi olduğunu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dışarıda görünen sebep var olsa da, asıl işi yapanın o olmadığı; sadece hakikati örtüp dikkatleri üzerine çektiği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sanatlı ve hikmetli varlıklar, gerçek yaratıcının sebepler değil; her şeyi bilen ve her şeye gücü yeten Allah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Görme, işitme ve canlılık gibi maddî ısı ve ışıktan ibaret olmayan özellikler öne çıkarılıyor.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Hafıza için “kitap” ve “kütüphane” benzetmelerine yakın bir anlatım kurulmasının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tesadüf neden geçerli bir açıklama olarak kabul edilmiyor?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Hafızanın, insanın yaptığı işleri yeniden gündeme getirecek bir işaret olarak sunulması neyi telkin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Çekirdek, tohum ve yumurtaların hafızaya benzetilmesi hangi ortak özelliğe dayanır?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33-soz-p44-27-pencere-esbabin-aczi-ve-hafiza-cekirdek-misali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bütün sebeplerin toplansa bile âciz kalacağı söylenirken ne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Güneşin “dükkânında” bulunduğu söylenen imkânlarla sinekteki eksik kalan taraflar arasındaki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pasajdan çıkarılabilecek en kuvvetli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bütününden, insanın sebeplere bakışında nasıl bir düzeltme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33-soz-p44-27-pencere-esbabin-aczi-ve-hafiza-cekirdek-misali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ilk bakışta kâinatta nasıl bir görüntü bulunduğu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ilk görünüşün yeterli olmadığı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Hafızanın beyinde çok küçük bir yerde bulunmasına rağmen büyük görev görmesi neyin delilidir?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Hafızadaki düzen, sıradan maddî bir yığılmadan neden farklıdır?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33-soz-p44-27-pencere-esbabin-aczi-ve-hafiza-cekirdek-misali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yapılarında büyük programlar, planlar ve sonuçlar taşımalarına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fiillerinin başıboş olmadığını, hepsinin bir ilahî gözetim altında bulunduğunu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tesadüf bilinçsizdir; düzenli, maksatlı ve korunmuş kayıtları meydana getirecek ilim ve iradeye sahip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Hafızanın, dağınık değil düzenli ve anlamlı bir bilgi deposu olduğunu göstermek içindir.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Sebepleri bağımsız etkileyici güçler gibi görmekten vazgeçip, onların arkasındaki ilahî kudreti fark etmesi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sonuçları meydana getiren, kör sebepler değil; hikmet ve kudret sahibi tek bir yaratıcıdır.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Güneşte ışık, renk ve sıcaklık gibi fizikî unsurlar vardır; fakat bunlar canlıdaki bilinçli ve hayatla ilgili yapıları kurmaya yetmez.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Varlıklardaki ince düzen ve canlılık, yalnızca maddî şartların birleşmesiyle açıklanamayacak kadar üstün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bilgiler karışmadan korunur, anlamlı biçimde saklanır ve gerektiğinde geri getirilebilir.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Kudretin, büyüklükle değil ilim ve iradeyle iş gördüğünün delili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en güçlü görünen sebeplerin bile en basit sonuçları gerçek anlamda yapamadığı örneklerle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Eşyada sebep ve sonuç ilişkisi varmış gibi bir görünüş bulunduğu belirtiliyor.</w:t>
            </w:r>
          </w:p>
        </w:tc>
      </w:tr>
    </w:tbl>
  </w:body>
</w:document>
</file>