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d6f82d15d40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ağaçlar kimi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Sünbül ve tohumların düzgün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açma zamanı neden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olmak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Çiçeğin bu özellikleri yalnız dış görünüş müdür, yoksa mana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içinde bulunan sanat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bütün çiçekler birlikte düşünülürse neyi çok güçlü söylerler?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çiçek böyleyse, bütün çiçekler birlikte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bütün çiçeklerin sesi duyulsa sonuç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bitki ve ağaç tek bir yolla mı, yoksa çok yolla mı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bu “konuşması” ne 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 ve başaklar hangi özellikleriyle delil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işin bilinçli ve hikmetli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zaman güzellik ve düzen daha açık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ölçüyle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Allah’ın varlığını ve sanatını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kuvvetli bir şekilde Allah’ın varlığını ve birliğini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çok güçlü bildirirler.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Maharetli bir yapılışı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 da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Güzellikleri ve düzenleriyle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Güzellikleri, düzenleri, kokuları ve tohumları 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yolla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çok açık şekilde anlarız.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koku hangi duyguyu akla yaklaştırır?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Hikmetle birlikte görülen ölçü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Çiçeklerin bu hâli Allah hakkında bize ne yaptırır?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kullarına kendini nasıl bildirdiği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 kullarına kendini sadece tanıtır mı, yoksa sevdirmek de ister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şahitlik Allah’ın hangi iki büyük gerçeğini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bitkiler ve ağaçlar sessiz mi sayılır, yoksa bir bakıma konuşur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görülmesi ilk olarak hangi güzel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çiçek sadece var olmakla mı kalır, yoksa başka bir iş de görür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çiçeğin hâli sadece Allah’ın isimlerini mi bildirir, yoksa başka şeyleri de mi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işaret bir çiçekte toplanınca çiçek ne olmuş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açma ve tane verme zamanı neden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tanıttırdığı ve sevdirdiği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O’nu tanımaya ve sevmeye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duygusunu akla yaklaştırır.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bakıma konuşur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 ve birliğini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tanıtır hem sevdirmek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zaman güzellik, ölçü ve düzen açıkça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anlatan bir şahit olmuş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şeyleri de bildirir; sıfatlarını ve güzelliklerinin yansımasını da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iş de görür; Allah’ı tanıtır.</w:t>
            </w:r>
          </w:p>
        </w:tc>
      </w:tr>
    </w:tbl>
  </w:body>
</w:document>
</file>