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e4aa07f6f49a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Hayat, Allah’ın hangi güzel işleriyle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Canlının yaşayacağı yerin güzelce hazırlanması hangi ismi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Canlının yaşayacağı yerin güzel hazırlanması hangi güzel isme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Canlıya gerekli yiyeceklerin ulaşması hangi ismi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33-soz-p39-23-pencere-hayatin-esmaya-ve-samediyete-ayinedarligi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Allah’ın yüce işlerine ayna olması bize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büyük vazifesi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hayatın çevresinde toplanıp ona hizmet etmesi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Işığa bakıp güneşi anlamak gibi, canlılara bakıp neyi anlamalıyız?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33-soz-p39-23-pencere-hayatin-esmaya-ve-samediyete-ayinedarligi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Güneşten gelen ışık nasıl güneşi haber verirse, canlılar da kimi haber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 veren ve ölümü takdir eden Allah’ı tanımayan kişi için nasıl bir düşüşten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 bir bedene gelince önce hangi güzel düzen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ve ölçü hangi ismi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33-soz-p39-23-pencere-hayatin-esmaya-ve-samediyete-ayinedarligi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Rezzâk ismini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Kerîm ismine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Kerîm ismini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Rızık, merhamet, yardım ve hikmetle birlikte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anlamalıyız.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çok değerli ve gerekli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yüce sıfatlarına ayna olmaktır.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sıradan olmadığını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Hakîm ismini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Bedenin ve yerinin hikmetle hazırlanması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şaşkınlığa ve cehalete düşmekten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haber verir.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İhtiyaçlara uygun bir yuva hazırlanması hangi ismi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hayat, birçok mananın toplandığı bir merkez gibi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 için “birçok sıfat onda birleşiyor” denince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Allah’a ayna olması sıradan bir görev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33-soz-p39-23-pencere-hayatin-esmaya-ve-samediyete-ayinedarligi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 canlıların ve ruhların durmadan ortaya çıkması hangi hakikati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canlıların bir anda yaratılması hangi düşünceyi zayıflatır?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Bunların birden yaratılması bize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metinde hayatın en önemli mesajı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33-soz-p39-23-pencere-hayatin-esmaya-ve-samediyete-ayinedarligi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bedenin düzenli olması hangi ismin eseridir?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canlının bedeni ve düzeni özenli olursa bu hangi ilahî ismi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Sayılamayacak kadar çok yeni canlı ve ruhun ortaya çıkması bize kimi tanıtır?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Gördüğümüz sayısız canlı ve ruhlar neyin delilidir?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33-soz-p39-23-pencere-hayatin-esmaya-ve-samediyete-ayinedarligi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büyük bir görevdir.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tek yönlü olmadığı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sıfatı bir arada gösteren bir nokta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Kerîm ismini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Hayat, Allah’ın isimlerini ve varlığını gösteren büyük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Allah tarafından yaratıldığını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kendine olma düşüncesini zayıflatır.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varlığının delilidir.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Hakîm ismini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Hakîm isminin eseridir.</w:t>
            </w:r>
          </w:p>
        </w:tc>
      </w:tr>
    </w:tbl>
  </w:body>
</w:document>
</file>