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52e4a385043d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sebepler niçin işi yapan gerçek güç olarak gösterilmiyor?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şeyde görülen çok güzel yapılış, bizi kime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Varlıklardaki sonuçlar ve yararlar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sebepler neden gerçek gaye koyucu olamaz?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her canlının veya varlığın tek bir amaç için değil, nasıl yaratıldığı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 örneğiyle hangi gerçek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Yağmura niçin “rahmet” denildiği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Bitkilerde ve hayvanlarda görülen süs ve güzellik neye delildir?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ve dikkat çekici görünüşler, Allah’ın hangi yönlerini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insanlardan ne yapması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“sebep” ile “sonuç” arasında nasıl bir fark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ve güzel bir sanat görünce sebepler hakkında hangi sonuca varılır?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düşünemez ve plan yapamazlar.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Arkada hikmetle iş gören merhametli bir Rab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yaratan Allah’a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sebepler zayıf ve şuursuzdur.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varlığına ve birliğine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fayda ve iyilik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merhametli bir Yaratıcı tarafından yardım için gönderildiği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Birçok fayda ve hikmet için yaratıldığı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 işi onların yapamadığı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 basit kalır, sonuç ise çok sanatlı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Sebeplere takılıp kalmayıp Allah’ın bir olduğunu kabul etmesi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Kendisini tanıttırdığını ve sevdirdiğini düşündürür.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Sonuçlarda görülen faydalar kimin işi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yağmur kime yardım gibi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Hayvanları düşünüp onlara rızık verenin kim olduğu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Kendini tanıtmak ve sevdirmek istemek, nasıl bir yaratıcıyı bildirir?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üç önemli gerçek özetlenirken ilk olarak ne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önemli gerçekte, eserin faydaları bizi nereye yönlendiriyor?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Üçüncü önemli gerçekte, eserdeki güzellik ve ustalık neye işaret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uyarıda hangi yanlış bırakılmalıdır?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varlıklardaki olağanüstü düzen ve süs kimi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Sonuçların arkasında bir Rab olduğu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varlığın çok fayda ile yaratılması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gelişi yalnız hava olaylarıyla mı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33-soz-p45-27-pencere-gaye-rahmet-ve-tezyinatin-musebbibul-esbabi-gostermesi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Seven, sevdiren ve güçlü bir Yaratıcıyı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Merhametli Yaratıcı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Özellikle canlılara ve hayvanlara yardım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ve cömert olan Rabbin işi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 gerçek yapıcı sanma yanlışı bırakılmalıdır.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Kudretini bildiren ve sevgisini gösteren Yaratıcıya işaret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Hikmet sahibi bir sanatkâra yönlendiriyor.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Basit sebebin, değerli eseri açıklayamadığı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merhametli yaratılışın bir yardımı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bilen ve hikmetle yaratan biri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amaç ve çok fayda bulunmasından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Sebeplerin üstünde olan Allah’ı işaret eder.</w:t>
            </w:r>
          </w:p>
        </w:tc>
      </w:tr>
    </w:tbl>
  </w:body>
</w:document>
</file>