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e54f4b9014c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 otuz üç pencereli mektubun imanı olmayana ne yapması umuluyor?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zayıf olan birine bu mektubun nasıl faydası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kuvvetli ama sadece duyduğu için bilen kişiye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sağlam olan kişiye sonra hangi yönde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geniş olanı hangi güzel bilgiye doğru ilerletir?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“Bir pencere bana yeter” denilmemesi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pencerenin aynı mı, yoksa ayrı mı faydası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Mi’rac Risalesi’nde asıl olarak kim önde tutulmuş?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mektupta asıl karşısında konuşulan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yazısındaki eksikler için kardeşlerinden ne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mektup, iman bakımından herkese aynı şekilde mi fayda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hiç olmayan kişi için beklenen ilk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İmanını daha da genişletir.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sağlam ve anlayarak inanmayı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imanını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izniyle onu imana yaklaştırması umuluyor.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olan kişi.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ayrı faydası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sadece aklı değil, kalbi, ruhu ve hayali de nasibini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daha iyi tanımaya doğru ilerletir.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kişinin durumuna göre farklı fayda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Hoşgörüyle bakmalarını, düzeltebilirlerse düzeltmelerini ve dua etmelerini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 eden kişidir.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imanlı biri bu mektubu okuyunca hangi yönde destek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başkasından öğrenmiş gibi inanan biri için hangi değişim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 bilgisi niçin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birçok pencereden pay almak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hayalin de pay istemesi bize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Mi’rac Risalesi ile bu mektup arasında dinleyici bakımından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farkı bilip ne yapmak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yazının dağınık ve kusurlu olmasını hangi sebebe bağlıyor?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hiç yoksa beklenen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varsa ama güçsüzse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fakat derin düşünmeden olan iman nasıl bir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insanın imanı genişlerse önünde ne açılır?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içinde akıl, kalp, ruh ve hayal birlikte pay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güzelliklerin ve olgunlukların temeli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İnancı araştırılmış ve sağlam bir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İnancı kuvvetlenir.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hızlı yazılmasına ve taslak halinde kalmasına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buna göre dikkatle bakmak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Birinde mümin öndedir, bunda ise inkar eden öndedir.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birçok yönü olduğu ve hepsinin nura ihtiyaç duyduğu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aydınlık ve güzel manevi görünümler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Delile dayanan daha bilinçli bir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sağlam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imana yönelmesidir.</w:t>
            </w:r>
          </w:p>
        </w:tc>
      </w:tr>
    </w:tbl>
  </w:body>
</w:document>
</file>